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Work Sans" w:hAnsi="Work Sans"/>
        </w:rPr>
        <w:tag w:val="goog_rdk_2"/>
        <w:id w:val="725678475"/>
      </w:sdtPr>
      <w:sdtEndPr/>
      <w:sdtContent>
        <w:p w14:paraId="4E655F22" w14:textId="77777777" w:rsidR="00E95A8E" w:rsidRPr="00D25AF8" w:rsidRDefault="000B4BA7">
          <w:pPr>
            <w:spacing w:after="0" w:line="240" w:lineRule="auto"/>
            <w:jc w:val="both"/>
            <w:rPr>
              <w:rFonts w:ascii="Work Sans" w:eastAsia="Cambria" w:hAnsi="Work Sans" w:cs="Cambria"/>
              <w:b/>
              <w:bCs/>
            </w:rPr>
          </w:pPr>
          <w:sdt>
            <w:sdtPr>
              <w:rPr>
                <w:rFonts w:ascii="Work Sans" w:hAnsi="Work Sans"/>
              </w:rPr>
              <w:tag w:val="goog_rdk_1"/>
              <w:id w:val="-1911199181"/>
            </w:sdtPr>
            <w:sdtEndPr/>
            <w:sdtContent/>
          </w:sdt>
        </w:p>
      </w:sdtContent>
    </w:sdt>
    <w:p w14:paraId="21FF6CE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CONVENIO No. </w:t>
      </w:r>
      <w:r w:rsidRPr="00D25AF8">
        <w:rPr>
          <w:rFonts w:ascii="Work Sans" w:eastAsia="Cambria" w:hAnsi="Work Sans" w:cs="Cambria"/>
          <w:b/>
          <w:bCs/>
          <w:highlight w:val="yellow"/>
        </w:rPr>
        <w:t>[°]</w:t>
      </w:r>
      <w:r w:rsidRPr="00D25AF8">
        <w:rPr>
          <w:rFonts w:ascii="Work Sans" w:eastAsia="Cambria" w:hAnsi="Work Sans" w:cs="Cambria"/>
          <w:b/>
          <w:bCs/>
        </w:rPr>
        <w:t>, CELEBRADO ENTRE EL FONDO NACIONAL DE GESTIÓN DEL RIESGO DE DESASTRES, QUIEN ACTÚA A TRAVÉS DE FIDUPREVISORA S.A. EN CALIDAD DE VOCERA Y ADMINISTRADORA Y</w:t>
      </w:r>
      <w:r w:rsidRPr="00D25AF8">
        <w:rPr>
          <w:rFonts w:ascii="Work Sans" w:eastAsia="Arial" w:hAnsi="Work Sans" w:cs="Arial"/>
        </w:rPr>
        <w:t>​</w:t>
      </w:r>
      <w:r w:rsidRPr="00D25AF8">
        <w:rPr>
          <w:rFonts w:ascii="Work Sans" w:eastAsia="Cambria" w:hAnsi="Work Sans" w:cs="Cambria"/>
          <w:b/>
          <w:bCs/>
        </w:rPr>
        <w:t xml:space="preserve"> </w:t>
      </w:r>
      <w:r w:rsidRPr="00D25AF8">
        <w:rPr>
          <w:rFonts w:ascii="Work Sans" w:eastAsia="Arial" w:hAnsi="Work Sans" w:cs="Arial"/>
        </w:rPr>
        <w:t>​</w:t>
      </w:r>
      <w:r w:rsidRPr="00D25AF8">
        <w:rPr>
          <w:rFonts w:ascii="Work Sans" w:eastAsia="Cambria" w:hAnsi="Work Sans" w:cs="Cambria"/>
          <w:b/>
          <w:bCs/>
          <w:u w:val="single"/>
        </w:rPr>
        <w:t>EL MINISTERIO DE MINAS Y ENERGIA- MME</w:t>
      </w:r>
      <w:r w:rsidRPr="00D25AF8">
        <w:rPr>
          <w:rFonts w:ascii="Work Sans" w:eastAsia="Arial" w:hAnsi="Work Sans" w:cs="Arial"/>
        </w:rPr>
        <w:t>​​​</w:t>
      </w:r>
      <w:r w:rsidRPr="00D25AF8">
        <w:rPr>
          <w:rFonts w:ascii="Work Sans" w:eastAsia="Cambria" w:hAnsi="Work Sans" w:cs="Cambria"/>
          <w:b/>
          <w:bCs/>
          <w:strike/>
        </w:rPr>
        <w:t xml:space="preserve"> </w:t>
      </w:r>
    </w:p>
    <w:p w14:paraId="5F0098D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4F3D37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Entre los suscritos, el </w:t>
      </w:r>
      <w:r w:rsidRPr="00D25AF8">
        <w:rPr>
          <w:rFonts w:ascii="Work Sans" w:eastAsia="Cambria" w:hAnsi="Work Sans" w:cs="Cambria"/>
          <w:b/>
          <w:bCs/>
        </w:rPr>
        <w:t xml:space="preserve">FONDO NACIONAL DE GESTIÓN DEL RIESGO DE DESASTRES, </w:t>
      </w:r>
      <w:r w:rsidRPr="00D25AF8">
        <w:rPr>
          <w:rFonts w:ascii="Work Sans" w:eastAsia="Cambria" w:hAnsi="Work Sans" w:cs="Cambria"/>
        </w:rPr>
        <w:t xml:space="preserve">Patrimonio Autónomo de creación legal, con </w:t>
      </w:r>
      <w:r w:rsidRPr="00D25AF8">
        <w:rPr>
          <w:rFonts w:ascii="Work Sans" w:eastAsia="Cambria" w:hAnsi="Work Sans" w:cs="Cambria"/>
          <w:b/>
          <w:bCs/>
        </w:rPr>
        <w:t xml:space="preserve">NIT. 900.978.341-9, </w:t>
      </w:r>
      <w:r w:rsidRPr="00D25AF8">
        <w:rPr>
          <w:rFonts w:ascii="Work Sans" w:eastAsia="Cambria" w:hAnsi="Work Sans" w:cs="Cambria"/>
        </w:rPr>
        <w:t xml:space="preserve">el cual actúa a través de </w:t>
      </w:r>
      <w:r w:rsidRPr="00D25AF8">
        <w:rPr>
          <w:rFonts w:ascii="Work Sans" w:eastAsia="Cambria" w:hAnsi="Work Sans" w:cs="Cambria"/>
          <w:b/>
          <w:bCs/>
        </w:rPr>
        <w:t xml:space="preserve">FIDUCIARIA LA PREVISORA S.A., </w:t>
      </w:r>
      <w:r w:rsidRPr="00D25AF8">
        <w:rPr>
          <w:rFonts w:ascii="Work Sans" w:eastAsia="Cambria" w:hAnsi="Work Sans" w:cs="Cambria"/>
        </w:rPr>
        <w:t xml:space="preserve">en calidad de vocera y administradora, conforme a lo dispuesto por el artículo 48 de la Ley 1523 de 2012, representado legalmente por </w:t>
      </w:r>
      <w:r w:rsidRPr="00D25AF8">
        <w:rPr>
          <w:rFonts w:ascii="Work Sans" w:eastAsia="Cambria" w:hAnsi="Work Sans" w:cs="Cambria"/>
          <w:b/>
          <w:bCs/>
        </w:rPr>
        <w:t>CHRISTIAN RAMIRO FANDIÑO RIVEROS</w:t>
      </w:r>
      <w:r w:rsidRPr="00D25AF8">
        <w:rPr>
          <w:rFonts w:ascii="Work Sans" w:eastAsia="Cambria" w:hAnsi="Work Sans" w:cs="Cambria"/>
        </w:rPr>
        <w:t xml:space="preserve">, identificado con cédula de ciudadanía No. 1.094.919.534, en calidad de vicepresidente de contratación derivada, en adelante </w:t>
      </w:r>
      <w:r w:rsidRPr="00D25AF8">
        <w:rPr>
          <w:rFonts w:ascii="Work Sans" w:eastAsia="Cambria" w:hAnsi="Work Sans" w:cs="Cambria"/>
          <w:b/>
          <w:bCs/>
        </w:rPr>
        <w:t xml:space="preserve">EL FONDO, </w:t>
      </w:r>
      <w:r w:rsidRPr="00D25AF8">
        <w:rPr>
          <w:rFonts w:ascii="Work Sans" w:eastAsia="Cambria" w:hAnsi="Work Sans" w:cs="Cambria"/>
        </w:rPr>
        <w:t xml:space="preserve">por una parte; y por la otra, </w:t>
      </w:r>
      <w:r w:rsidRPr="00D25AF8">
        <w:rPr>
          <w:rFonts w:ascii="Work Sans" w:eastAsia="Arial" w:hAnsi="Work Sans" w:cs="Arial"/>
        </w:rPr>
        <w:t>​</w:t>
      </w:r>
      <w:r w:rsidRPr="00D25AF8">
        <w:rPr>
          <w:rFonts w:ascii="Work Sans" w:eastAsia="Cambria" w:hAnsi="Work Sans" w:cs="Cambria"/>
          <w:u w:val="single"/>
        </w:rPr>
        <w:t xml:space="preserve">EL MINISTERIO DE MINAS Y ENERGÍA </w:t>
      </w:r>
      <w:r w:rsidR="00D25AF8" w:rsidRPr="00D25AF8">
        <w:rPr>
          <w:rFonts w:ascii="Work Sans" w:eastAsia="Cambria" w:hAnsi="Work Sans" w:cs="Cambria"/>
          <w:u w:val="single"/>
        </w:rPr>
        <w:t>–</w:t>
      </w:r>
      <w:r w:rsidRPr="00D25AF8">
        <w:rPr>
          <w:rFonts w:ascii="Work Sans" w:eastAsia="Cambria" w:hAnsi="Work Sans" w:cs="Cambria"/>
          <w:u w:val="single"/>
        </w:rPr>
        <w:t xml:space="preserve"> MME</w:t>
      </w:r>
      <w:r w:rsidR="00D25AF8" w:rsidRPr="00D25AF8">
        <w:rPr>
          <w:rFonts w:ascii="Work Sans" w:eastAsia="Cambria" w:hAnsi="Work Sans" w:cs="Cambria"/>
          <w:u w:val="single"/>
        </w:rPr>
        <w:t>,</w:t>
      </w:r>
      <w:r w:rsidRPr="00D25AF8">
        <w:rPr>
          <w:rFonts w:ascii="Work Sans" w:eastAsia="Arial" w:hAnsi="Work Sans" w:cs="Arial"/>
        </w:rPr>
        <w:t>​</w:t>
      </w:r>
      <w:r w:rsidRPr="00D25AF8">
        <w:rPr>
          <w:rFonts w:ascii="Work Sans" w:eastAsia="Cambria" w:hAnsi="Work Sans" w:cs="Cambria"/>
        </w:rPr>
        <w:t xml:space="preserve"> identificad</w:t>
      </w:r>
      <w:r w:rsidRPr="00D25AF8">
        <w:rPr>
          <w:rFonts w:ascii="Work Sans" w:eastAsia="Arial" w:hAnsi="Work Sans" w:cs="Arial"/>
        </w:rPr>
        <w:t>​</w:t>
      </w:r>
      <w:r w:rsidRPr="00D25AF8">
        <w:rPr>
          <w:rFonts w:ascii="Work Sans" w:eastAsia="Cambria" w:hAnsi="Work Sans" w:cs="Cambria"/>
          <w:u w:val="single"/>
        </w:rPr>
        <w:t>o</w:t>
      </w:r>
      <w:r w:rsidRPr="00D25AF8">
        <w:rPr>
          <w:rFonts w:ascii="Work Sans" w:eastAsia="Arial" w:hAnsi="Work Sans" w:cs="Arial"/>
        </w:rPr>
        <w:t>​​​</w:t>
      </w:r>
      <w:r w:rsidRPr="00D25AF8">
        <w:rPr>
          <w:rFonts w:ascii="Work Sans" w:eastAsia="Cambria" w:hAnsi="Work Sans" w:cs="Cambria"/>
        </w:rPr>
        <w:t xml:space="preserve"> con el NIT.</w:t>
      </w:r>
      <w:r w:rsidRPr="00D25AF8">
        <w:rPr>
          <w:rFonts w:ascii="Work Sans" w:eastAsia="Arial" w:hAnsi="Work Sans" w:cs="Arial"/>
        </w:rPr>
        <w:t>​</w:t>
      </w:r>
      <w:r w:rsidRPr="00D25AF8">
        <w:rPr>
          <w:rFonts w:ascii="Work Sans" w:eastAsia="Cambria" w:hAnsi="Work Sans" w:cs="Cambria"/>
          <w:u w:val="single"/>
        </w:rPr>
        <w:t xml:space="preserve"> </w:t>
      </w:r>
      <w:r w:rsidRPr="00D25AF8">
        <w:rPr>
          <w:rFonts w:ascii="Work Sans" w:eastAsia="Arial" w:hAnsi="Work Sans" w:cs="Arial"/>
        </w:rPr>
        <w:t>​899.999</w:t>
      </w:r>
      <w:r w:rsidRPr="00D25AF8">
        <w:rPr>
          <w:rFonts w:ascii="Work Sans" w:eastAsia="Cambria" w:hAnsi="Work Sans" w:cs="Cambria"/>
        </w:rPr>
        <w:t xml:space="preserve"> 022-1 representada para este acto por </w:t>
      </w:r>
      <w:r w:rsidRPr="00D25AF8">
        <w:rPr>
          <w:rFonts w:ascii="Work Sans" w:eastAsia="Cambria" w:hAnsi="Work Sans" w:cs="Cambria"/>
          <w:b/>
          <w:bCs/>
        </w:rPr>
        <w:t>ELKIN LEONARDO PEREZ ZAMBRANO</w:t>
      </w:r>
      <w:r w:rsidRPr="00D25AF8">
        <w:rPr>
          <w:rFonts w:ascii="Work Sans" w:eastAsia="Cambria" w:hAnsi="Work Sans" w:cs="Cambria"/>
        </w:rPr>
        <w:t xml:space="preserve">, identificado con cédula de ciudadanía No. </w:t>
      </w:r>
      <w:r w:rsidRPr="00D25AF8">
        <w:rPr>
          <w:rFonts w:ascii="Work Sans" w:eastAsia="Arial" w:hAnsi="Work Sans" w:cs="Arial"/>
          <w:highlight w:val="white"/>
        </w:rPr>
        <w:t>1.024.485.975</w:t>
      </w:r>
      <w:r w:rsidRPr="00D25AF8">
        <w:rPr>
          <w:rFonts w:ascii="Work Sans" w:eastAsia="Cambria" w:hAnsi="Work Sans" w:cs="Cambria"/>
        </w:rPr>
        <w:t xml:space="preserve"> en calidad de ORDENADOR DEL GASTO, quien en adelante y para todos los efectos se denominará EL MINISTERIO DE MINAS Y ENERGÍA,</w:t>
      </w:r>
      <w:r w:rsidRPr="00D25AF8">
        <w:rPr>
          <w:rFonts w:ascii="Work Sans" w:eastAsia="Cambria" w:hAnsi="Work Sans" w:cs="Cambria"/>
          <w:b/>
          <w:bCs/>
        </w:rPr>
        <w:t xml:space="preserve"> </w:t>
      </w:r>
      <w:r w:rsidRPr="00D25AF8">
        <w:rPr>
          <w:rFonts w:ascii="Work Sans" w:eastAsia="Cambria" w:hAnsi="Work Sans" w:cs="Cambria"/>
        </w:rPr>
        <w:t xml:space="preserve">hemos acordado celebrar el </w:t>
      </w:r>
      <w:r w:rsidRPr="00D25AF8">
        <w:rPr>
          <w:rFonts w:ascii="Work Sans" w:eastAsia="Cambria" w:hAnsi="Work Sans" w:cs="Cambria"/>
          <w:b/>
          <w:bCs/>
        </w:rPr>
        <w:t>CONVENIO DE TRANSFERENCIA DE RECURSOS</w:t>
      </w:r>
      <w:r w:rsidRPr="00D25AF8">
        <w:rPr>
          <w:rFonts w:ascii="Work Sans" w:eastAsia="Cambria" w:hAnsi="Work Sans" w:cs="Cambria"/>
        </w:rPr>
        <w:t>, que se regirá por las cláusulas que se especifican adelante, previas las siguientes:</w:t>
      </w:r>
      <w:r w:rsidRPr="00D25AF8">
        <w:rPr>
          <w:rFonts w:ascii="Work Sans" w:eastAsia="Cambria" w:hAnsi="Work Sans" w:cs="Cambria"/>
          <w:shd w:val="clear" w:color="auto" w:fill="C6C6C6"/>
        </w:rPr>
        <w:t> </w:t>
      </w:r>
    </w:p>
    <w:p w14:paraId="0905070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0EC50BF" w14:textId="77777777" w:rsidR="00E95A8E" w:rsidRPr="00D25AF8" w:rsidRDefault="00EA5646">
      <w:pPr>
        <w:spacing w:after="0" w:line="240" w:lineRule="auto"/>
        <w:jc w:val="center"/>
        <w:rPr>
          <w:rFonts w:ascii="Work Sans" w:eastAsia="Quattrocento Sans" w:hAnsi="Work Sans" w:cs="Quattrocento Sans"/>
        </w:rPr>
      </w:pPr>
      <w:r w:rsidRPr="00D25AF8">
        <w:rPr>
          <w:rFonts w:ascii="Work Sans" w:eastAsia="Cambria" w:hAnsi="Work Sans" w:cs="Cambria"/>
          <w:b/>
          <w:bCs/>
        </w:rPr>
        <w:t>CONSIDERACIONES</w:t>
      </w:r>
      <w:r w:rsidRPr="00D25AF8">
        <w:rPr>
          <w:rFonts w:ascii="Work Sans" w:eastAsia="Cambria" w:hAnsi="Work Sans" w:cs="Cambria"/>
          <w:shd w:val="clear" w:color="auto" w:fill="C6C6C6"/>
        </w:rPr>
        <w:t> </w:t>
      </w:r>
    </w:p>
    <w:p w14:paraId="24E26CC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1D72F8E3" w14:textId="77777777" w:rsidR="00E95A8E" w:rsidRPr="00D25AF8" w:rsidRDefault="00EA5646">
      <w:pPr>
        <w:numPr>
          <w:ilvl w:val="0"/>
          <w:numId w:val="1"/>
        </w:numPr>
        <w:spacing w:after="0" w:line="240" w:lineRule="auto"/>
        <w:ind w:firstLine="0"/>
        <w:jc w:val="both"/>
        <w:rPr>
          <w:rFonts w:ascii="Work Sans" w:eastAsia="Cambria" w:hAnsi="Work Sans" w:cs="Cambria"/>
        </w:rPr>
      </w:pPr>
      <w:r w:rsidRPr="00D25AF8">
        <w:rPr>
          <w:rFonts w:ascii="Work Sans" w:eastAsia="Cambria" w:hAnsi="Work Sans" w:cs="Cambria"/>
        </w:rPr>
        <w:t>Que mediante el Decreto 4147 del 3 de noviembre de 2011 se creó la Unidad Administrativa Especial denominada Unidad Nacional para la Gestión del Riesgo de Desastres (en adelante referido como la UNGRD), adscrita al Departamento Administrativo de la Presidencia de la República, entidad transversal encargada de coordinar la aplicación de la política pública de gestión del riesgo, en las entidades públicas, privadas y en la comunidad, la cual tiene como objetivo dirigir la implementación de la gestión del riesgo de desastres, atendiendo las políticas de desarrollo sostenible, coordinación del funcionamiento y desarrollo continuo de dicho sistema.</w:t>
      </w:r>
      <w:r w:rsidRPr="00D25AF8">
        <w:rPr>
          <w:rFonts w:ascii="Work Sans" w:eastAsia="Cambria" w:hAnsi="Work Sans" w:cs="Cambria"/>
          <w:shd w:val="clear" w:color="auto" w:fill="C6C6C6"/>
        </w:rPr>
        <w:t> </w:t>
      </w:r>
    </w:p>
    <w:p w14:paraId="5EC2EEF6"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77562CAE" w14:textId="77777777" w:rsidR="00E95A8E" w:rsidRPr="00D25AF8" w:rsidRDefault="00EA5646">
      <w:pPr>
        <w:numPr>
          <w:ilvl w:val="0"/>
          <w:numId w:val="22"/>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la Ley 1523 del 2012, </w:t>
      </w:r>
      <w:r w:rsidRPr="00D25AF8">
        <w:rPr>
          <w:rFonts w:ascii="Work Sans" w:eastAsia="Arial" w:hAnsi="Work Sans" w:cs="Arial"/>
        </w:rPr>
        <w:t>​</w:t>
      </w:r>
      <w:r w:rsidRPr="00D25AF8">
        <w:rPr>
          <w:rFonts w:ascii="Work Sans" w:eastAsia="Cambria" w:hAnsi="Work Sans" w:cs="Cambria"/>
        </w:rPr>
        <w:t xml:space="preserve"> </w:t>
      </w:r>
      <w:r w:rsidRPr="00D25AF8">
        <w:rPr>
          <w:rFonts w:ascii="Work Sans" w:eastAsia="Arial" w:hAnsi="Work Sans" w:cs="Arial"/>
        </w:rPr>
        <w:t>​</w:t>
      </w:r>
      <w:r w:rsidRPr="00D25AF8">
        <w:rPr>
          <w:rFonts w:ascii="Work Sans" w:eastAsia="Cambria" w:hAnsi="Work Sans" w:cs="Cambria"/>
        </w:rPr>
        <w:t xml:space="preserve">creó el Sistema Nacional para la Prevención y Atención de Desastres -hoy Sistema Nacional de Gestión del Riesgo de Desastres– (en adelante referido como SNGRD), que es el conjunto de instituciones públicas, privadas y comunitarias, de políticas, normas, procesos, recursos, planes, estrategias, instrumentos, mecanismos, así como información atinente a la temática, que se aplica de manera organizada para garantizar la gestión del riesgo en el país; el cual tiene como objetivo general llevar a cabo el proceso social de la gestión del riesgo con el propósito de ofrecer protección a la población en el territorio </w:t>
      </w:r>
      <w:r w:rsidRPr="00D25AF8">
        <w:rPr>
          <w:rFonts w:ascii="Work Sans" w:eastAsia="Cambria" w:hAnsi="Work Sans" w:cs="Cambria"/>
        </w:rPr>
        <w:lastRenderedPageBreak/>
        <w:t>colombiano, mejorar la seguridad, el bienestar y la calidad de vida, así como contribuir al desarrollo sostenible.</w:t>
      </w:r>
      <w:r w:rsidRPr="00D25AF8">
        <w:rPr>
          <w:rFonts w:ascii="Work Sans" w:eastAsia="Cambria" w:hAnsi="Work Sans" w:cs="Cambria"/>
          <w:shd w:val="clear" w:color="auto" w:fill="C6C6C6"/>
        </w:rPr>
        <w:t> </w:t>
      </w:r>
    </w:p>
    <w:p w14:paraId="3FFCFCD5"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677C4753" w14:textId="77777777" w:rsidR="00E95A8E" w:rsidRPr="00D25AF8" w:rsidRDefault="00EA5646">
      <w:pPr>
        <w:numPr>
          <w:ilvl w:val="0"/>
          <w:numId w:val="33"/>
        </w:numPr>
        <w:spacing w:after="0" w:line="240" w:lineRule="auto"/>
        <w:ind w:firstLine="0"/>
        <w:jc w:val="both"/>
        <w:rPr>
          <w:rFonts w:ascii="Work Sans" w:eastAsia="Cambria" w:hAnsi="Work Sans" w:cs="Cambria"/>
        </w:rPr>
      </w:pPr>
      <w:r w:rsidRPr="00D25AF8">
        <w:rPr>
          <w:rFonts w:ascii="Work Sans" w:eastAsia="Cambria" w:hAnsi="Work Sans" w:cs="Cambria"/>
        </w:rPr>
        <w:t>Que mediante el Decreto 1547 de 1984, modificado por el Decreto Ley 919 de 1989 se creó el Fondo Nacional de Calamidades, el cual fue denominado por el artículo 47 de la Ley 1523 de 2012 como el Fondo Nacional De Gestión De Riesgo De Desastres (en adelante referido como FNGRD), el cual detenta la naturaleza de ser una cuenta especial de la Nación, con independencia patrimonial, administrativa, contable y estadística, cuyos objetivos generales son la negociación, recaudo, administración, inversión gestión de instrumentos de protección financiera y distribución de los recursos financieros necesarios para la implementación y continuidad de la política de gestión del riesgo de desastres que incluye los procesos de conocimiento, reducción y manejo de desastres. Estos objetivos se consideran de interés público.</w:t>
      </w:r>
      <w:r w:rsidRPr="00D25AF8">
        <w:rPr>
          <w:rFonts w:ascii="Work Sans" w:eastAsia="Cambria" w:hAnsi="Work Sans" w:cs="Cambria"/>
          <w:shd w:val="clear" w:color="auto" w:fill="C6C6C6"/>
        </w:rPr>
        <w:t> </w:t>
      </w:r>
    </w:p>
    <w:p w14:paraId="25C93417"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32E01047" w14:textId="77777777" w:rsidR="00E95A8E" w:rsidRPr="00D25AF8" w:rsidRDefault="00EA5646" w:rsidP="00EA5646">
      <w:pPr>
        <w:numPr>
          <w:ilvl w:val="0"/>
          <w:numId w:val="41"/>
        </w:numPr>
        <w:spacing w:after="0" w:line="240" w:lineRule="auto"/>
        <w:ind w:firstLine="0"/>
        <w:jc w:val="both"/>
        <w:rPr>
          <w:rFonts w:ascii="Work Sans" w:eastAsia="Cambria" w:hAnsi="Work Sans" w:cs="Cambria"/>
        </w:rPr>
      </w:pPr>
      <w:r w:rsidRPr="00D25AF8">
        <w:rPr>
          <w:rFonts w:ascii="Work Sans" w:eastAsia="Cambria" w:hAnsi="Work Sans" w:cs="Cambria"/>
        </w:rPr>
        <w:t>Que el artículo 48 de la Ley 1523 de 2012, establece que la administración y representación del FNGRD, estará a cargo de una sociedad fiduciaria de carácter público, en los términos previstos en el artículo 32 del Decreto 1547 de 1984, modificado por el artículo 70 del Decreto Ley 919 de 1989.</w:t>
      </w:r>
      <w:r w:rsidRPr="00D25AF8">
        <w:rPr>
          <w:rFonts w:ascii="Work Sans" w:eastAsia="Cambria" w:hAnsi="Work Sans" w:cs="Cambria"/>
          <w:shd w:val="clear" w:color="auto" w:fill="C6C6C6"/>
        </w:rPr>
        <w:t> </w:t>
      </w:r>
    </w:p>
    <w:p w14:paraId="58DD36ED"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399118B6" w14:textId="77777777" w:rsidR="00E95A8E" w:rsidRPr="00D25AF8" w:rsidRDefault="00EA5646" w:rsidP="00EA5646">
      <w:pPr>
        <w:numPr>
          <w:ilvl w:val="0"/>
          <w:numId w:val="51"/>
        </w:numPr>
        <w:spacing w:after="0" w:line="240" w:lineRule="auto"/>
        <w:ind w:firstLine="0"/>
        <w:jc w:val="both"/>
        <w:rPr>
          <w:rFonts w:ascii="Work Sans" w:eastAsia="Cambria" w:hAnsi="Work Sans" w:cs="Cambria"/>
        </w:rPr>
      </w:pPr>
      <w:r w:rsidRPr="00D25AF8">
        <w:rPr>
          <w:rFonts w:ascii="Work Sans" w:eastAsia="Cambria" w:hAnsi="Work Sans" w:cs="Cambria"/>
        </w:rPr>
        <w:t>Que el artículo 11 del Decreto 4147 del 3 de noviembre de 2011 establece que el director general de la UNGRD tiene la facultad de ordenación del Gasto del Fondo Nacional de Calamidades o del que haga sus veces de conformidad con lo previsto en el artículo 5 del Decreto 2378 de 1997 y la facultad de la determinación de contratos, acuerdos y convenios que se requiera para el funcionamiento de la UNGRD de acuerdo con las normas vigentes.</w:t>
      </w:r>
      <w:r w:rsidRPr="00D25AF8">
        <w:rPr>
          <w:rFonts w:ascii="Work Sans" w:eastAsia="Cambria" w:hAnsi="Work Sans" w:cs="Cambria"/>
          <w:shd w:val="clear" w:color="auto" w:fill="C6C6C6"/>
        </w:rPr>
        <w:t> </w:t>
      </w:r>
    </w:p>
    <w:p w14:paraId="0E6DC634"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4596254" w14:textId="77777777" w:rsidR="00E95A8E" w:rsidRPr="00D25AF8" w:rsidRDefault="00EA5646" w:rsidP="00EA5646">
      <w:pPr>
        <w:numPr>
          <w:ilvl w:val="0"/>
          <w:numId w:val="62"/>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de acuerdo con lo establecido en el artículo 56 de la Ley 1523 de 2012, previa recomendación del Consejo Nacional, el </w:t>
      </w:r>
      <w:proofErr w:type="gramStart"/>
      <w:r w:rsidRPr="00D25AF8">
        <w:rPr>
          <w:rFonts w:ascii="Work Sans" w:eastAsia="Cambria" w:hAnsi="Work Sans" w:cs="Cambria"/>
        </w:rPr>
        <w:t>Presidente</w:t>
      </w:r>
      <w:proofErr w:type="gramEnd"/>
      <w:r w:rsidRPr="00D25AF8">
        <w:rPr>
          <w:rFonts w:ascii="Work Sans" w:eastAsia="Cambria" w:hAnsi="Work Sans" w:cs="Cambria"/>
        </w:rPr>
        <w:t xml:space="preserve"> de la República declarará mediante decreto la existencia de una situación de desastre y, en el mismo acto, la clasificará según su magnitud y efectos como de carácter nacional, regional, departamental, distrital o municipal, y pondrá en vigor las normas pertinentes propias del régimen especial para situaciones de desastre.</w:t>
      </w:r>
      <w:r w:rsidRPr="00D25AF8">
        <w:rPr>
          <w:rFonts w:ascii="Work Sans" w:eastAsia="Cambria" w:hAnsi="Work Sans" w:cs="Cambria"/>
          <w:shd w:val="clear" w:color="auto" w:fill="C6C6C6"/>
        </w:rPr>
        <w:t> </w:t>
      </w:r>
    </w:p>
    <w:p w14:paraId="141DF527"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5C529B54" w14:textId="77777777" w:rsidR="00E95A8E" w:rsidRPr="00D25AF8" w:rsidRDefault="00EA5646" w:rsidP="00EA5646">
      <w:pPr>
        <w:numPr>
          <w:ilvl w:val="0"/>
          <w:numId w:val="73"/>
        </w:numPr>
        <w:spacing w:after="0" w:line="240" w:lineRule="auto"/>
        <w:ind w:firstLine="0"/>
        <w:jc w:val="both"/>
        <w:rPr>
          <w:rFonts w:ascii="Work Sans" w:eastAsia="Cambria" w:hAnsi="Work Sans" w:cs="Cambria"/>
        </w:rPr>
      </w:pPr>
      <w:r w:rsidRPr="00D25AF8">
        <w:rPr>
          <w:rFonts w:ascii="Work Sans" w:eastAsia="Cambria" w:hAnsi="Work Sans" w:cs="Cambria"/>
          <w:b/>
          <w:bCs/>
        </w:rPr>
        <w:t>Sobre la declaratoria de desastre nacional realizada mediante el Decreto No 1372 de 2024 como consecuencia de la variabilidad climática</w:t>
      </w:r>
      <w:r w:rsidRPr="00D25AF8">
        <w:rPr>
          <w:rFonts w:ascii="Work Sans" w:eastAsia="Cambria" w:hAnsi="Work Sans" w:cs="Cambria"/>
          <w:shd w:val="clear" w:color="auto" w:fill="C6C6C6"/>
        </w:rPr>
        <w:t> </w:t>
      </w:r>
    </w:p>
    <w:p w14:paraId="681DCE43"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5A7EDDFE" w14:textId="77777777" w:rsidR="00E95A8E" w:rsidRPr="00D25AF8" w:rsidRDefault="00EA5646" w:rsidP="00EA5646">
      <w:pPr>
        <w:numPr>
          <w:ilvl w:val="0"/>
          <w:numId w:val="83"/>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de acuerdo con el reporte de emergencias de la Sala de Crisis Nacional de la Subdirección de Manejo de Desastres de la </w:t>
      </w:r>
      <w:r w:rsidRPr="00D25AF8">
        <w:rPr>
          <w:rFonts w:ascii="Work Sans" w:eastAsia="Cambria" w:hAnsi="Work Sans" w:cs="Cambria"/>
        </w:rPr>
        <w:lastRenderedPageBreak/>
        <w:t>UNGRD del 11 de noviembre de 2024, durante el año 2024 Colombia enfrentó un total de 8.396 eventos relacionados con fenómenos climáticos y desastres que generaron impactos significativos en 952 de los 1.102 municipios del país, afectando a cerca de 2 millones de personas, con un saldo total de 244.553 familias damnificadas, 92 fallecidos y 171 heridos, así como dejando un total de 101.639 viviendas averiadas, 1.031 viviendas destruidas y más de 280 mil hectáreas afectadas, lo que resultó en la necesidad de fortalecer la gestión del riesgo en el territorio.</w:t>
      </w:r>
      <w:r w:rsidRPr="00D25AF8">
        <w:rPr>
          <w:rFonts w:ascii="Work Sans" w:eastAsia="Cambria" w:hAnsi="Work Sans" w:cs="Cambria"/>
          <w:shd w:val="clear" w:color="auto" w:fill="C6C6C6"/>
        </w:rPr>
        <w:t> </w:t>
      </w:r>
    </w:p>
    <w:p w14:paraId="50174A90"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89468BB" w14:textId="77777777" w:rsidR="00E95A8E" w:rsidRPr="00D25AF8" w:rsidRDefault="00EA5646" w:rsidP="00EA5646">
      <w:pPr>
        <w:numPr>
          <w:ilvl w:val="0"/>
          <w:numId w:val="94"/>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dicho reporte, los incendios forestales fueron los más frecuentes, con 6.222 eventos, afectando 208,874 hectáreas y a numerosas comunidades; les siguieron los movimientos en masa, con 565 eventos que impactaron a 14,204 personas y 329 hectáreas; por inundaciones se presentaron 560 incidentes que afectaron a 618,130 personas y 62,814 hectáreas; los vendavales sumaron 454 eventos, dejando a 108,344 personas afectadas; y otros fenómenos significativos incluyeron desabastecimientos de agua (277 eventos) y crecientes súbitas (115 eventos), evidenciando la frecuencia y severidad de los impactos en diversas regiones del país. </w:t>
      </w:r>
      <w:r w:rsidRPr="00D25AF8">
        <w:rPr>
          <w:rFonts w:ascii="Work Sans" w:eastAsia="Cambria" w:hAnsi="Work Sans" w:cs="Cambria"/>
          <w:shd w:val="clear" w:color="auto" w:fill="C6C6C6"/>
        </w:rPr>
        <w:t> </w:t>
      </w:r>
    </w:p>
    <w:p w14:paraId="60828F6B"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0BC4F2A3" w14:textId="77777777" w:rsidR="00E95A8E" w:rsidRPr="00D25AF8" w:rsidRDefault="00EA5646">
      <w:pPr>
        <w:numPr>
          <w:ilvl w:val="0"/>
          <w:numId w:val="2"/>
        </w:numPr>
        <w:spacing w:after="0" w:line="240" w:lineRule="auto"/>
        <w:ind w:firstLine="0"/>
        <w:jc w:val="both"/>
        <w:rPr>
          <w:rFonts w:ascii="Work Sans" w:eastAsia="Cambria" w:hAnsi="Work Sans" w:cs="Cambria"/>
        </w:rPr>
      </w:pPr>
      <w:r w:rsidRPr="00D25AF8">
        <w:rPr>
          <w:rFonts w:ascii="Work Sans" w:eastAsia="Cambria" w:hAnsi="Work Sans" w:cs="Cambria"/>
        </w:rPr>
        <w:t>Que según el reporte de emergencias de la UNGRD consultado el 12 de noviembre de 2024, el reporte de emergencias del segundo semestre de 2024 indicó que se registraron 1.666 eventos climáticos, entre ellos incendios forestales (60%), vendavales (14%), deslizamientos (11.2%) e inundaciones (10.4%), afectando a los 32 departamentos, el Distrito Capital y 546 municipios. Estos ocasionaron la muerte de 24 personas, 67.252 familias damnificadas, 407 viviendas destruidas, 33.768 viviendas averiadas, afectaciones a 24 acueductos, 17 alcantarillados, 6 centros de salud, 107 centros educativos, 46 centros comunitarios y más de 66 mil hectáreas.</w:t>
      </w:r>
      <w:r w:rsidRPr="00D25AF8">
        <w:rPr>
          <w:rFonts w:ascii="Work Sans" w:eastAsia="Cambria" w:hAnsi="Work Sans" w:cs="Cambria"/>
          <w:shd w:val="clear" w:color="auto" w:fill="C6C6C6"/>
        </w:rPr>
        <w:t> </w:t>
      </w:r>
    </w:p>
    <w:p w14:paraId="1D9D06DF"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2C1D6092" w14:textId="77777777" w:rsidR="00E95A8E" w:rsidRPr="00D25AF8" w:rsidRDefault="00EA5646">
      <w:pPr>
        <w:numPr>
          <w:ilvl w:val="0"/>
          <w:numId w:val="13"/>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el anterior análisis se consideró que se cumplieron los criterios que debían tenerse en cuenta al momento de realizar una declaratoria de desastre, los cuales se encuentran contemplados en el artículo 59 de la Ley 1523 de 2012.</w:t>
      </w:r>
      <w:r w:rsidRPr="00D25AF8">
        <w:rPr>
          <w:rFonts w:ascii="Work Sans" w:eastAsia="Cambria" w:hAnsi="Work Sans" w:cs="Cambria"/>
          <w:shd w:val="clear" w:color="auto" w:fill="C6C6C6"/>
        </w:rPr>
        <w:t> </w:t>
      </w:r>
    </w:p>
    <w:p w14:paraId="7E0E866B"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0E47BEB8" w14:textId="77777777" w:rsidR="00E95A8E" w:rsidRPr="00D25AF8" w:rsidRDefault="00EA5646">
      <w:pPr>
        <w:numPr>
          <w:ilvl w:val="0"/>
          <w:numId w:val="14"/>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en sesión del 10 de noviembre de 2024, el Consejo Nacional para la Gestión del Riesgo emitió el concepto recomendando al </w:t>
      </w:r>
      <w:proofErr w:type="gramStart"/>
      <w:r w:rsidRPr="00D25AF8">
        <w:rPr>
          <w:rFonts w:ascii="Work Sans" w:eastAsia="Cambria" w:hAnsi="Work Sans" w:cs="Cambria"/>
        </w:rPr>
        <w:t>Presidente</w:t>
      </w:r>
      <w:proofErr w:type="gramEnd"/>
      <w:r w:rsidRPr="00D25AF8">
        <w:rPr>
          <w:rFonts w:ascii="Work Sans" w:eastAsia="Cambria" w:hAnsi="Work Sans" w:cs="Cambria"/>
        </w:rPr>
        <w:t xml:space="preserve"> de la República la declaratoria de una situación de desastre nacional a causa de las emergencias como consecuencia de la variabilidad climática en los departamentos de Amazonas, Chocó y La Guajira entre otras áreas del territorio nacional, con posibilidad de extensión y ocurrencia en otros territorios aún no afectados.</w:t>
      </w:r>
      <w:r w:rsidRPr="00D25AF8">
        <w:rPr>
          <w:rFonts w:ascii="Work Sans" w:eastAsia="Cambria" w:hAnsi="Work Sans" w:cs="Cambria"/>
          <w:shd w:val="clear" w:color="auto" w:fill="C6C6C6"/>
        </w:rPr>
        <w:t> </w:t>
      </w:r>
    </w:p>
    <w:p w14:paraId="716C5875" w14:textId="77777777" w:rsidR="00E95A8E" w:rsidRPr="00D25AF8" w:rsidRDefault="00EA5646">
      <w:pPr>
        <w:spacing w:after="0" w:line="240" w:lineRule="auto"/>
        <w:ind w:left="720"/>
        <w:rPr>
          <w:rFonts w:ascii="Work Sans" w:eastAsia="Quattrocento Sans" w:hAnsi="Work Sans" w:cs="Quattrocento Sans"/>
        </w:rPr>
      </w:pPr>
      <w:r w:rsidRPr="00D25AF8">
        <w:rPr>
          <w:rFonts w:ascii="Work Sans" w:eastAsia="Cambria" w:hAnsi="Work Sans" w:cs="Cambria"/>
          <w:shd w:val="clear" w:color="auto" w:fill="C6C6C6"/>
        </w:rPr>
        <w:lastRenderedPageBreak/>
        <w:t> </w:t>
      </w:r>
    </w:p>
    <w:p w14:paraId="648A6282" w14:textId="77777777" w:rsidR="00E95A8E" w:rsidRPr="00D25AF8" w:rsidRDefault="00EA5646">
      <w:pPr>
        <w:numPr>
          <w:ilvl w:val="0"/>
          <w:numId w:val="15"/>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mediante la expedición del Decreto 1372 del 13 de noviembre de 2024, el </w:t>
      </w:r>
      <w:proofErr w:type="gramStart"/>
      <w:r w:rsidRPr="00D25AF8">
        <w:rPr>
          <w:rFonts w:ascii="Work Sans" w:eastAsia="Cambria" w:hAnsi="Work Sans" w:cs="Cambria"/>
        </w:rPr>
        <w:t>Presidente</w:t>
      </w:r>
      <w:proofErr w:type="gramEnd"/>
      <w:r w:rsidRPr="00D25AF8">
        <w:rPr>
          <w:rFonts w:ascii="Work Sans" w:eastAsia="Cambria" w:hAnsi="Work Sans" w:cs="Cambria"/>
        </w:rPr>
        <w:t xml:space="preserve"> de la República declaró la existencia de una situación de desastre en todo el territorio nacional, por el término de doce (12) meses, prorrogables hasta por un periodo igual, previo concepto favorable del Consejo Nacional para la Gestión del Riesgo.</w:t>
      </w:r>
      <w:r w:rsidRPr="00D25AF8">
        <w:rPr>
          <w:rFonts w:ascii="Work Sans" w:eastAsia="Cambria" w:hAnsi="Work Sans" w:cs="Cambria"/>
          <w:shd w:val="clear" w:color="auto" w:fill="C6C6C6"/>
        </w:rPr>
        <w:t> </w:t>
      </w:r>
    </w:p>
    <w:p w14:paraId="2BF2058C"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7ECB8A0C" w14:textId="77777777" w:rsidR="00E95A8E" w:rsidRPr="00D25AF8" w:rsidRDefault="00EA5646">
      <w:pPr>
        <w:numPr>
          <w:ilvl w:val="0"/>
          <w:numId w:val="16"/>
        </w:numPr>
        <w:spacing w:after="0" w:line="240" w:lineRule="auto"/>
        <w:ind w:firstLine="0"/>
        <w:jc w:val="both"/>
        <w:rPr>
          <w:rFonts w:ascii="Work Sans" w:eastAsia="Cambria" w:hAnsi="Work Sans" w:cs="Cambria"/>
        </w:rPr>
      </w:pPr>
      <w:r w:rsidRPr="00D25AF8">
        <w:rPr>
          <w:rFonts w:ascii="Work Sans" w:eastAsia="Cambria" w:hAnsi="Work Sans" w:cs="Cambria"/>
        </w:rPr>
        <w:t>Que ante el incremento del 59% entre 2024 y 2025 en la ocurrencia de eventos adversos asociados a la variabilidad climática en el país y la alta probabilidad de ocurrencia del fenómeno de La Niña en el pacífico para el trimestre final de 2025, el Presidente de la República, previa recomendación del Consejo Nacional para la Gestión del Riesgo, prorrogó la declaratoria de desastre por 12 meses adicionales mediante el Decreto 1193 del 12 de noviembre de 2025, garantizando la continuidad en el apoyo subsidiario a la atención de los territorios que resultaren afectados por emergencias asociadas a la variabilidad climática.</w:t>
      </w:r>
      <w:r w:rsidRPr="00D25AF8">
        <w:rPr>
          <w:rFonts w:ascii="Work Sans" w:eastAsia="Cambria" w:hAnsi="Work Sans" w:cs="Cambria"/>
          <w:shd w:val="clear" w:color="auto" w:fill="C6C6C6"/>
        </w:rPr>
        <w:t> </w:t>
      </w:r>
    </w:p>
    <w:p w14:paraId="617BE56B"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691D2BD6" w14:textId="77777777" w:rsidR="00E95A8E" w:rsidRPr="00D25AF8" w:rsidRDefault="00EA5646">
      <w:pPr>
        <w:numPr>
          <w:ilvl w:val="0"/>
          <w:numId w:val="17"/>
        </w:numPr>
        <w:spacing w:after="0" w:line="240" w:lineRule="auto"/>
        <w:ind w:firstLine="0"/>
        <w:jc w:val="both"/>
        <w:rPr>
          <w:rFonts w:ascii="Work Sans" w:eastAsia="Cambria" w:hAnsi="Work Sans" w:cs="Cambria"/>
        </w:rPr>
      </w:pPr>
      <w:r w:rsidRPr="00D25AF8">
        <w:rPr>
          <w:rFonts w:ascii="Work Sans" w:eastAsia="Cambria" w:hAnsi="Work Sans" w:cs="Cambria"/>
          <w:b/>
          <w:bCs/>
        </w:rPr>
        <w:t>Sobre el Estado de Emergencia Económica, Social y Ecológica en parte del territorio nacional declarada mediante el Decreto Legislativo 150 de 2026 </w:t>
      </w:r>
      <w:r w:rsidRPr="00D25AF8">
        <w:rPr>
          <w:rFonts w:ascii="Work Sans" w:eastAsia="Cambria" w:hAnsi="Work Sans" w:cs="Cambria"/>
          <w:shd w:val="clear" w:color="auto" w:fill="C6C6C6"/>
        </w:rPr>
        <w:t> </w:t>
      </w:r>
    </w:p>
    <w:p w14:paraId="1F279526"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4C919591" w14:textId="77777777" w:rsidR="00E95A8E" w:rsidRPr="00D25AF8" w:rsidRDefault="00EA5646">
      <w:pPr>
        <w:numPr>
          <w:ilvl w:val="0"/>
          <w:numId w:val="18"/>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de acuerdo con el </w:t>
      </w:r>
      <w:r w:rsidRPr="00D25AF8">
        <w:rPr>
          <w:rFonts w:ascii="Work Sans" w:eastAsia="Cambria" w:hAnsi="Work Sans" w:cs="Cambria"/>
          <w:i/>
          <w:iCs/>
        </w:rPr>
        <w:t>“Análisis de las condiciones de tiempo y meteorológicas presentadas durante el mes de enero y primera semana de febrero de 2026”</w:t>
      </w:r>
      <w:r w:rsidRPr="00D25AF8">
        <w:rPr>
          <w:rFonts w:ascii="Work Sans" w:eastAsia="Cambria" w:hAnsi="Work Sans" w:cs="Cambria"/>
        </w:rPr>
        <w:t xml:space="preserve">, realizado por el Instituto de Hidrología, Meteorología y Estudios Ambientales (en adelante se denominará como el 5M) y la Dirección General Marítima (en adelante se denominará como la DIMAR), con el apoyo de la Subdirección para el Conocimiento del Riesgo de Desastres de la UNGRD, del </w:t>
      </w:r>
      <w:sdt>
        <w:sdtPr>
          <w:rPr>
            <w:rFonts w:ascii="Work Sans" w:hAnsi="Work Sans"/>
          </w:rPr>
          <w:tag w:val="goog_rdk_3"/>
          <w:id w:val="1808945583"/>
        </w:sdtPr>
        <w:sdtEndPr/>
        <w:sdtContent/>
      </w:sdt>
      <w:sdt>
        <w:sdtPr>
          <w:rPr>
            <w:rFonts w:ascii="Work Sans" w:hAnsi="Work Sans"/>
          </w:rPr>
          <w:tag w:val="goog_rdk_4"/>
          <w:id w:val="1389438422"/>
        </w:sdtPr>
        <w:sdtEndPr/>
        <w:sdtContent/>
      </w:sdt>
      <w:r w:rsidRPr="00D25AF8">
        <w:rPr>
          <w:rFonts w:ascii="Work Sans" w:eastAsia="Cambria" w:hAnsi="Work Sans" w:cs="Cambria"/>
        </w:rPr>
        <w:t xml:space="preserve">1 al 6 de </w:t>
      </w:r>
      <w:r w:rsidRPr="00BC3A9B">
        <w:rPr>
          <w:rFonts w:ascii="Work Sans" w:eastAsia="Cambria" w:hAnsi="Work Sans" w:cs="Cambria"/>
        </w:rPr>
        <w:t>febrero de 202</w:t>
      </w:r>
      <w:r w:rsidR="00BC3A9B" w:rsidRPr="00BC3A9B">
        <w:rPr>
          <w:rFonts w:ascii="Work Sans" w:eastAsia="Cambria" w:hAnsi="Work Sans" w:cs="Cambria"/>
        </w:rPr>
        <w:t>6</w:t>
      </w:r>
      <w:r w:rsidRPr="00BC3A9B">
        <w:rPr>
          <w:rFonts w:ascii="Work Sans" w:eastAsia="Cambria" w:hAnsi="Work Sans" w:cs="Cambria"/>
        </w:rPr>
        <w:t xml:space="preserve"> </w:t>
      </w:r>
      <w:r w:rsidRPr="00BC3A9B">
        <w:rPr>
          <w:rFonts w:ascii="Work Sans" w:eastAsia="Arial" w:hAnsi="Work Sans" w:cs="Arial"/>
        </w:rPr>
        <w:t>​</w:t>
      </w:r>
      <w:r w:rsidRPr="00BC3A9B">
        <w:rPr>
          <w:rFonts w:ascii="Times New Roman" w:hAnsi="Times New Roman" w:cs="Times New Roman"/>
        </w:rPr>
        <w:t>￼</w:t>
      </w:r>
      <w:r w:rsidRPr="00BC3A9B">
        <w:rPr>
          <w:rFonts w:ascii="Work Sans" w:eastAsia="Arial" w:hAnsi="Work Sans" w:cs="Arial"/>
        </w:rPr>
        <w:t>​</w:t>
      </w:r>
      <w:r w:rsidRPr="00BC3A9B">
        <w:rPr>
          <w:rFonts w:ascii="Work Sans" w:eastAsia="Cambria" w:hAnsi="Work Sans" w:cs="Cambria"/>
        </w:rPr>
        <w:t>se presentó una interacción entre un frente frío</w:t>
      </w:r>
      <w:r w:rsidRPr="00D25AF8">
        <w:rPr>
          <w:rFonts w:ascii="Work Sans" w:eastAsia="Cambria" w:hAnsi="Work Sans" w:cs="Cambria"/>
        </w:rPr>
        <w:t xml:space="preserve"> proveniente del ártico, la Zona de Convergencia Intertropical, la baja presión del Darién y la fase convectiva de la Oscilación Madden-</w:t>
      </w:r>
      <w:proofErr w:type="spellStart"/>
      <w:r w:rsidRPr="00D25AF8">
        <w:rPr>
          <w:rFonts w:ascii="Work Sans" w:eastAsia="Cambria" w:hAnsi="Work Sans" w:cs="Cambria"/>
        </w:rPr>
        <w:t>Julian</w:t>
      </w:r>
      <w:proofErr w:type="spellEnd"/>
      <w:r w:rsidRPr="00D25AF8">
        <w:rPr>
          <w:rFonts w:ascii="Work Sans" w:eastAsia="Cambria" w:hAnsi="Work Sans" w:cs="Cambria"/>
        </w:rPr>
        <w:t>, que produjo precipitaciones atípicas de fuerte incidencia en el régimen de lluvias del litoral Caribe colombiano, superando los acumulados de lluvia entre un 130% y un 180% el valor promedio esperado, ubicándose por encima de los percentiles 90 y 95 de la climatología de referencia 1991-2020; es decir, con una intensidad excepcional y una concentración temporal inusual de las lluvias en comparación con el periodo climatológico de los últimos 30 años.</w:t>
      </w:r>
      <w:r w:rsidRPr="00D25AF8">
        <w:rPr>
          <w:rFonts w:ascii="Work Sans" w:eastAsia="Cambria" w:hAnsi="Work Sans" w:cs="Cambria"/>
          <w:shd w:val="clear" w:color="auto" w:fill="C6C6C6"/>
        </w:rPr>
        <w:t> </w:t>
      </w:r>
    </w:p>
    <w:p w14:paraId="0823AF73"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5C0E8519" w14:textId="77777777" w:rsidR="00E95A8E" w:rsidRPr="00D25AF8" w:rsidRDefault="00EA5646">
      <w:pPr>
        <w:numPr>
          <w:ilvl w:val="0"/>
          <w:numId w:val="19"/>
        </w:numPr>
        <w:spacing w:after="0" w:line="240" w:lineRule="auto"/>
        <w:ind w:firstLine="0"/>
        <w:jc w:val="both"/>
        <w:rPr>
          <w:rFonts w:ascii="Work Sans" w:eastAsia="Cambria" w:hAnsi="Work Sans" w:cs="Cambria"/>
        </w:rPr>
      </w:pPr>
      <w:r w:rsidRPr="00D25AF8">
        <w:rPr>
          <w:rFonts w:ascii="Work Sans" w:eastAsia="Cambria" w:hAnsi="Work Sans" w:cs="Cambria"/>
        </w:rPr>
        <w:t>Que, en atención a las consecuencias del evento, el IDEAM emitió Alertas Rojas en diferentes territorios del país, según consta en los Informes Técnicos Diarios No. 033, 034 y 035 de 2026.</w:t>
      </w:r>
      <w:r w:rsidRPr="00D25AF8">
        <w:rPr>
          <w:rFonts w:ascii="Work Sans" w:eastAsia="Cambria" w:hAnsi="Work Sans" w:cs="Cambria"/>
          <w:shd w:val="clear" w:color="auto" w:fill="C6C6C6"/>
        </w:rPr>
        <w:t> </w:t>
      </w:r>
    </w:p>
    <w:p w14:paraId="3415045F"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55586C2" w14:textId="77777777" w:rsidR="00E95A8E" w:rsidRPr="00D25AF8" w:rsidRDefault="00EA5646">
      <w:pPr>
        <w:numPr>
          <w:ilvl w:val="0"/>
          <w:numId w:val="20"/>
        </w:numPr>
        <w:spacing w:after="0" w:line="240" w:lineRule="auto"/>
        <w:ind w:firstLine="0"/>
        <w:jc w:val="both"/>
        <w:rPr>
          <w:rFonts w:ascii="Work Sans" w:eastAsia="Cambria" w:hAnsi="Work Sans" w:cs="Cambria"/>
        </w:rPr>
      </w:pPr>
      <w:r w:rsidRPr="00D25AF8">
        <w:rPr>
          <w:rFonts w:ascii="Work Sans" w:eastAsia="Cambria" w:hAnsi="Work Sans" w:cs="Cambria"/>
        </w:rPr>
        <w:lastRenderedPageBreak/>
        <w:t xml:space="preserve">Que de acuerdo con el informe de </w:t>
      </w:r>
      <w:r w:rsidRPr="00D25AF8">
        <w:rPr>
          <w:rFonts w:ascii="Work Sans" w:eastAsia="Cambria" w:hAnsi="Work Sans" w:cs="Cambria"/>
          <w:i/>
          <w:iCs/>
        </w:rPr>
        <w:t>“Elementos expuestos en los municipios afectados por el frente frio del Caribe Colombiano”</w:t>
      </w:r>
      <w:r w:rsidRPr="00D25AF8">
        <w:rPr>
          <w:rFonts w:ascii="Work Sans" w:eastAsia="Cambria" w:hAnsi="Work Sans" w:cs="Cambria"/>
        </w:rPr>
        <w:t xml:space="preserve"> de la UNGRD, el análisis multitemporal con información satelital de los años 2022, 2023, 2024 y 2025 no registró inundaciones significativas en las áreas evaluadas, mientras que para 2026 se identificó una inundación aproximada de 87.054 hectáreas, lo cual confirma el carácter anómalo y extremo del evento.</w:t>
      </w:r>
      <w:r w:rsidRPr="00D25AF8">
        <w:rPr>
          <w:rFonts w:ascii="Work Sans" w:eastAsia="Cambria" w:hAnsi="Work Sans" w:cs="Cambria"/>
          <w:shd w:val="clear" w:color="auto" w:fill="C6C6C6"/>
        </w:rPr>
        <w:t> </w:t>
      </w:r>
    </w:p>
    <w:p w14:paraId="5D1F7693"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1B14C4CA" w14:textId="77777777" w:rsidR="00E95A8E" w:rsidRPr="00D25AF8" w:rsidRDefault="00EA5646">
      <w:pPr>
        <w:numPr>
          <w:ilvl w:val="0"/>
          <w:numId w:val="21"/>
        </w:numPr>
        <w:spacing w:after="0" w:line="240" w:lineRule="auto"/>
        <w:ind w:firstLine="0"/>
        <w:jc w:val="both"/>
        <w:rPr>
          <w:rFonts w:ascii="Work Sans" w:eastAsia="Cambria" w:hAnsi="Work Sans" w:cs="Cambria"/>
        </w:rPr>
      </w:pPr>
      <w:r w:rsidRPr="00D25AF8">
        <w:rPr>
          <w:rFonts w:ascii="Work Sans" w:eastAsia="Cambria" w:hAnsi="Work Sans" w:cs="Cambria"/>
        </w:rPr>
        <w:t>Que, según la “Ficha del consolidado de eventos de lluvias” emitido por la Sala de Crisis Nacional de la UNGRD para el período del 27 de enero al 6 de febrero de 2026, se reportaron 65 emergencias (53 inundaciones, 5 movimientos en masa, 3 crecientes súbitas, 2 vendavales, 1 erosión fluvial y 1 erosión costera) en 61 municipios de 8 departamentos (Córdoba, Antioquia, La Guajira, Sucre, Chocó, Bolívar, Cesar y Magdalena).</w:t>
      </w:r>
      <w:r w:rsidRPr="00D25AF8">
        <w:rPr>
          <w:rFonts w:ascii="Work Sans" w:eastAsia="Cambria" w:hAnsi="Work Sans" w:cs="Cambria"/>
          <w:shd w:val="clear" w:color="auto" w:fill="C6C6C6"/>
        </w:rPr>
        <w:t> </w:t>
      </w:r>
    </w:p>
    <w:p w14:paraId="06CE35A1"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FEC1677" w14:textId="77777777" w:rsidR="00E95A8E" w:rsidRPr="00D25AF8" w:rsidRDefault="00EA5646">
      <w:pPr>
        <w:numPr>
          <w:ilvl w:val="0"/>
          <w:numId w:val="23"/>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el mismo reporte, estas emergencias ocasionaron daños estimados a 69.235 familias; 252.233 personas con 10 fallecidos y 3 heridos; 5.596 animales de producción, de compañía y silvestres; 11.955 viviendas averiadas y 4.158 viviendas destruidas; y afectaciones en 19.798 hectáreas, 111 vías, 19 puentes peatonales, 39 puentes vehiculares, 38 acueductos, 91 centros educativos, 23 centros de salud</w:t>
      </w:r>
      <w:r w:rsidRPr="00D25AF8">
        <w:rPr>
          <w:rFonts w:ascii="Work Sans" w:eastAsia="Arial" w:hAnsi="Work Sans" w:cs="Arial"/>
        </w:rPr>
        <w:t>​</w:t>
      </w:r>
      <w:r w:rsidRPr="00D25AF8">
        <w:rPr>
          <w:rFonts w:ascii="Work Sans" w:eastAsia="Cambria" w:hAnsi="Work Sans" w:cs="Cambria"/>
        </w:rPr>
        <w:t xml:space="preserve"> y</w:t>
      </w:r>
      <w:r w:rsidRPr="00D25AF8">
        <w:rPr>
          <w:rFonts w:ascii="Work Sans" w:eastAsia="Arial" w:hAnsi="Work Sans" w:cs="Arial"/>
        </w:rPr>
        <w:t>​</w:t>
      </w:r>
      <w:r w:rsidRPr="00D25AF8">
        <w:rPr>
          <w:rFonts w:ascii="Work Sans" w:eastAsia="Cambria" w:hAnsi="Work Sans" w:cs="Cambria"/>
        </w:rPr>
        <w:t>, 18 centros comunitarios.</w:t>
      </w:r>
      <w:r w:rsidRPr="00D25AF8">
        <w:rPr>
          <w:rFonts w:ascii="Work Sans" w:eastAsia="Cambria" w:hAnsi="Work Sans" w:cs="Cambria"/>
          <w:shd w:val="clear" w:color="auto" w:fill="C6C6C6"/>
        </w:rPr>
        <w:t> </w:t>
      </w:r>
    </w:p>
    <w:p w14:paraId="0F2696D2"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5674A39F" w14:textId="77777777" w:rsidR="00E95A8E" w:rsidRPr="00D25AF8" w:rsidRDefault="00EA5646">
      <w:pPr>
        <w:numPr>
          <w:ilvl w:val="0"/>
          <w:numId w:val="24"/>
        </w:numPr>
        <w:spacing w:after="0" w:line="240" w:lineRule="auto"/>
        <w:ind w:firstLine="0"/>
        <w:jc w:val="both"/>
        <w:rPr>
          <w:rFonts w:ascii="Work Sans" w:eastAsia="Cambria" w:hAnsi="Work Sans" w:cs="Cambria"/>
        </w:rPr>
      </w:pPr>
      <w:r w:rsidRPr="00D25AF8">
        <w:rPr>
          <w:rFonts w:ascii="Work Sans" w:eastAsia="Cambria" w:hAnsi="Work Sans" w:cs="Cambria"/>
        </w:rPr>
        <w:t>Que el SNGRD desplegó todas las capacidades operativas disponibles, sobre todo el apoyo subsidiario de la UNGRD a los entes territoriales en la atención de las emergencias, en el marco del Plan de Respuesta a la Variabilidad Climática, según consta en el informe de manejo de desastres de la UNGRD para los meses de enero y febrero de 2026.</w:t>
      </w:r>
      <w:r w:rsidRPr="00D25AF8">
        <w:rPr>
          <w:rFonts w:ascii="Work Sans" w:eastAsia="Cambria" w:hAnsi="Work Sans" w:cs="Cambria"/>
          <w:shd w:val="clear" w:color="auto" w:fill="C6C6C6"/>
        </w:rPr>
        <w:t> </w:t>
      </w:r>
    </w:p>
    <w:p w14:paraId="53B5E07B"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0371A0BC" w14:textId="77777777" w:rsidR="00E95A8E" w:rsidRPr="00D25AF8" w:rsidRDefault="00EA5646">
      <w:pPr>
        <w:numPr>
          <w:ilvl w:val="0"/>
          <w:numId w:val="25"/>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no obstante, en sesión del 6 de febrero de 2026 el Consejo Nacional de Gestión del Riesgo consideró que las capacidades de los territorios no resultaban suficientes para ejecutar integralmente la fase de recuperación del desastre; razón por la cual recomendó al Presidente de la República, por un lado, declarar un estado de emergencia económica, social y ecológica, conforme al numeral 5 del artículo 17 de la Ley 1523 de 2012, con el fin de asegurar los recursos económicos e institucionales necesarios para atender la recuperación </w:t>
      </w:r>
      <w:proofErr w:type="spellStart"/>
      <w:r w:rsidRPr="00D25AF8">
        <w:rPr>
          <w:rFonts w:ascii="Work Sans" w:eastAsia="Cambria" w:hAnsi="Work Sans" w:cs="Cambria"/>
        </w:rPr>
        <w:t>postdesastre</w:t>
      </w:r>
      <w:proofErr w:type="spellEnd"/>
      <w:r w:rsidRPr="00D25AF8">
        <w:rPr>
          <w:rFonts w:ascii="Work Sans" w:eastAsia="Cambria" w:hAnsi="Work Sans" w:cs="Cambria"/>
        </w:rPr>
        <w:t xml:space="preserve">; y por otro lado, modificar la declaratoria de desastre vigente, conforme al artículo 63 de la Ley 1523 de 2012, con el fin de fortalecer e impulsar la participación de las entidades públicas en la ejecución de medidas de recuperación </w:t>
      </w:r>
      <w:proofErr w:type="spellStart"/>
      <w:r w:rsidRPr="00D25AF8">
        <w:rPr>
          <w:rFonts w:ascii="Work Sans" w:eastAsia="Cambria" w:hAnsi="Work Sans" w:cs="Cambria"/>
        </w:rPr>
        <w:t>postdesastre</w:t>
      </w:r>
      <w:proofErr w:type="spellEnd"/>
      <w:r w:rsidRPr="00D25AF8">
        <w:rPr>
          <w:rFonts w:ascii="Work Sans" w:eastAsia="Cambria" w:hAnsi="Work Sans" w:cs="Cambria"/>
        </w:rPr>
        <w:t xml:space="preserve">, tanto para los eventos pendientes de atención en el marco de la declaratoria de desastre vigente como para las consecuencias del frente frío 2026, economizando los esfuerzos administrativos frente </w:t>
      </w:r>
      <w:r w:rsidRPr="00D25AF8">
        <w:rPr>
          <w:rFonts w:ascii="Work Sans" w:eastAsia="Cambria" w:hAnsi="Work Sans" w:cs="Cambria"/>
        </w:rPr>
        <w:lastRenderedPageBreak/>
        <w:t>a la concurrencia de obligaciones estatales ante una misma problemática y propendiendo por una protección eficaz de las personas y territorios afectados por los fenómenos adversos de la variabilidad climática en el país.</w:t>
      </w:r>
      <w:r w:rsidRPr="00D25AF8">
        <w:rPr>
          <w:rFonts w:ascii="Work Sans" w:eastAsia="Cambria" w:hAnsi="Work Sans" w:cs="Cambria"/>
          <w:shd w:val="clear" w:color="auto" w:fill="C6C6C6"/>
        </w:rPr>
        <w:t> </w:t>
      </w:r>
    </w:p>
    <w:p w14:paraId="392FFBCD"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00DBC776" w14:textId="77777777" w:rsidR="00E95A8E" w:rsidRPr="00D25AF8" w:rsidRDefault="00EA5646">
      <w:pPr>
        <w:numPr>
          <w:ilvl w:val="0"/>
          <w:numId w:val="26"/>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el </w:t>
      </w:r>
      <w:proofErr w:type="gramStart"/>
      <w:r w:rsidRPr="00D25AF8">
        <w:rPr>
          <w:rFonts w:ascii="Work Sans" w:eastAsia="Cambria" w:hAnsi="Work Sans" w:cs="Cambria"/>
        </w:rPr>
        <w:t>Presidente</w:t>
      </w:r>
      <w:proofErr w:type="gramEnd"/>
      <w:r w:rsidRPr="00D25AF8">
        <w:rPr>
          <w:rFonts w:ascii="Work Sans" w:eastAsia="Cambria" w:hAnsi="Work Sans" w:cs="Cambria"/>
        </w:rPr>
        <w:t xml:space="preserve"> de la República, mediante el Decreto Legislativo 150 del 11 de febrero de 2026, declaró el estado de emergencia económica, social y ecológica en los departamentos de Córdoba, Antioquia, La Guajira, Sucre, Bolívar, Cesar, Magdalena y Chocó.</w:t>
      </w:r>
      <w:r w:rsidRPr="00D25AF8">
        <w:rPr>
          <w:rFonts w:ascii="Work Sans" w:eastAsia="Cambria" w:hAnsi="Work Sans" w:cs="Cambria"/>
          <w:shd w:val="clear" w:color="auto" w:fill="C6C6C6"/>
        </w:rPr>
        <w:t> </w:t>
      </w:r>
    </w:p>
    <w:p w14:paraId="0A7FA122"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5D554FB8" w14:textId="77777777" w:rsidR="00E95A8E" w:rsidRPr="00D25AF8" w:rsidRDefault="00EA5646">
      <w:pPr>
        <w:numPr>
          <w:ilvl w:val="0"/>
          <w:numId w:val="27"/>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en desarrollo de la mencionada declaratoria de emergencia económica, social y ecológica, el </w:t>
      </w:r>
      <w:proofErr w:type="gramStart"/>
      <w:r w:rsidRPr="00D25AF8">
        <w:rPr>
          <w:rFonts w:ascii="Work Sans" w:eastAsia="Cambria" w:hAnsi="Work Sans" w:cs="Cambria"/>
        </w:rPr>
        <w:t>Presidente</w:t>
      </w:r>
      <w:proofErr w:type="gramEnd"/>
      <w:r w:rsidRPr="00D25AF8">
        <w:rPr>
          <w:rFonts w:ascii="Work Sans" w:eastAsia="Cambria" w:hAnsi="Work Sans" w:cs="Cambria"/>
        </w:rPr>
        <w:t xml:space="preserve"> de la República expidió el Decreto Legislativo 240 de 2026, mediante el cual se adoptaron medidas tributarias adicionales destinadas a atender los gastos necesarios para hacer frente al estado de emergencia declarado mediante el Decreto 150 de 2026.</w:t>
      </w:r>
      <w:r w:rsidRPr="00D25AF8">
        <w:rPr>
          <w:rFonts w:ascii="Work Sans" w:eastAsia="Cambria" w:hAnsi="Work Sans" w:cs="Cambria"/>
          <w:shd w:val="clear" w:color="auto" w:fill="C6C6C6"/>
        </w:rPr>
        <w:t> </w:t>
      </w:r>
    </w:p>
    <w:p w14:paraId="2CE03E4B" w14:textId="77777777" w:rsidR="00E95A8E" w:rsidRPr="00D25AF8" w:rsidRDefault="00EA5646">
      <w:pPr>
        <w:spacing w:after="0" w:line="240" w:lineRule="auto"/>
        <w:ind w:left="720"/>
        <w:rPr>
          <w:rFonts w:ascii="Work Sans" w:eastAsia="Quattrocento Sans" w:hAnsi="Work Sans" w:cs="Quattrocento Sans"/>
        </w:rPr>
      </w:pPr>
      <w:r w:rsidRPr="00D25AF8">
        <w:rPr>
          <w:rFonts w:ascii="Work Sans" w:eastAsia="Cambria" w:hAnsi="Work Sans" w:cs="Cambria"/>
          <w:shd w:val="clear" w:color="auto" w:fill="C6C6C6"/>
        </w:rPr>
        <w:t> </w:t>
      </w:r>
    </w:p>
    <w:p w14:paraId="31C28961" w14:textId="77777777" w:rsidR="00E95A8E" w:rsidRPr="00D25AF8" w:rsidRDefault="00EA5646">
      <w:pPr>
        <w:numPr>
          <w:ilvl w:val="0"/>
          <w:numId w:val="28"/>
        </w:numPr>
        <w:spacing w:after="0" w:line="240" w:lineRule="auto"/>
        <w:ind w:firstLine="0"/>
        <w:jc w:val="both"/>
        <w:rPr>
          <w:rFonts w:ascii="Work Sans" w:eastAsia="Cambria" w:hAnsi="Work Sans" w:cs="Cambria"/>
        </w:rPr>
      </w:pPr>
      <w:r w:rsidRPr="00D25AF8">
        <w:rPr>
          <w:rFonts w:ascii="Work Sans" w:eastAsia="Cambria" w:hAnsi="Work Sans" w:cs="Cambria"/>
        </w:rPr>
        <w:t>Que, así mismo, el Presidente de la República profirió el Decreto Legislativo 241 de 2026, mediante el cual adicionó el Presupuesto de Rentas y Recursos de Capital del Presupuesto General de la Nación de la vigencia fiscal de 2026 en la suma de ocho billones seiscientos ochenta y dos mil sesenta y tres millones quinientos dieciséis mil ciento doce pesos ($8.682.063.516.112)</w:t>
      </w:r>
      <w:r w:rsidRPr="00D25AF8">
        <w:rPr>
          <w:rFonts w:ascii="Work Sans" w:eastAsia="Arial" w:hAnsi="Work Sans" w:cs="Arial"/>
        </w:rPr>
        <w:t>​</w:t>
      </w:r>
      <w:r w:rsidRPr="00D25AF8">
        <w:rPr>
          <w:rFonts w:ascii="Work Sans" w:eastAsia="Cambria" w:hAnsi="Work Sans" w:cs="Cambria"/>
        </w:rPr>
        <w:t>,</w:t>
      </w:r>
      <w:r w:rsidRPr="00D25AF8">
        <w:rPr>
          <w:rFonts w:ascii="Work Sans" w:eastAsia="Arial" w:hAnsi="Work Sans" w:cs="Arial"/>
        </w:rPr>
        <w:t>​</w:t>
      </w:r>
      <w:r w:rsidRPr="00D25AF8">
        <w:rPr>
          <w:rFonts w:ascii="Work Sans" w:eastAsia="Cambria" w:hAnsi="Work Sans" w:cs="Cambria"/>
        </w:rPr>
        <w:t xml:space="preserve"> con el fin de conjurar la crisis ocasionada por la influencia del frente frío, los cuales serán ejecutados en el marco del SNGRD, respetando el principio de autonomía presupuestal establecido en el artículo 110 del Decreto 111 de 1996 (Estatuto Orgánico de Presupuesto).</w:t>
      </w:r>
      <w:r w:rsidRPr="00D25AF8">
        <w:rPr>
          <w:rFonts w:ascii="Work Sans" w:eastAsia="Cambria" w:hAnsi="Work Sans" w:cs="Cambria"/>
          <w:shd w:val="clear" w:color="auto" w:fill="C6C6C6"/>
        </w:rPr>
        <w:t> </w:t>
      </w:r>
    </w:p>
    <w:p w14:paraId="0F1D28AE"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6CAE57E7" w14:textId="77777777" w:rsidR="00E95A8E" w:rsidRPr="00D25AF8" w:rsidRDefault="00EA5646">
      <w:pPr>
        <w:numPr>
          <w:ilvl w:val="0"/>
          <w:numId w:val="29"/>
        </w:numPr>
        <w:spacing w:after="0" w:line="240" w:lineRule="auto"/>
        <w:ind w:firstLine="0"/>
        <w:jc w:val="both"/>
        <w:rPr>
          <w:rFonts w:ascii="Work Sans" w:eastAsia="Cambria" w:hAnsi="Work Sans" w:cs="Cambria"/>
        </w:rPr>
      </w:pPr>
      <w:r w:rsidRPr="00D25AF8">
        <w:rPr>
          <w:rFonts w:ascii="Work Sans" w:eastAsia="Cambria" w:hAnsi="Work Sans" w:cs="Cambria"/>
        </w:rPr>
        <w:t>Que, de acuerdo con el anterior Decreto Legislativo, en cumplimiento de la competencia misional de la UNGRD, como instancia coordinadora del SNGRD, y ante la necesidad de una adición de recursos para atender la presente emergencia, se apropió la suma de SEIS BILLONES TRESCIENTOS CUARENTA Y OCHO MIL NOVECIENTOS CINCUENTA MILLONES SEISCIENTOS DIEZ MIL SETECIENTOS TREINTA Y SIETE PESOS MONEDA LEGAL ($6.348.950.610.737</w:t>
      </w:r>
      <w:r w:rsidRPr="00D25AF8">
        <w:rPr>
          <w:rFonts w:ascii="Work Sans" w:eastAsia="Arial" w:hAnsi="Work Sans" w:cs="Arial"/>
        </w:rPr>
        <w:t>​</w:t>
      </w:r>
      <w:r w:rsidRPr="00D25AF8">
        <w:rPr>
          <w:rFonts w:ascii="Work Sans" w:eastAsia="Cambria" w:hAnsi="Work Sans" w:cs="Cambria"/>
        </w:rPr>
        <w:t>,00</w:t>
      </w:r>
      <w:r w:rsidRPr="00D25AF8">
        <w:rPr>
          <w:rFonts w:ascii="Work Sans" w:eastAsia="Arial" w:hAnsi="Work Sans" w:cs="Arial"/>
        </w:rPr>
        <w:t>​</w:t>
      </w:r>
      <w:r w:rsidRPr="00D25AF8">
        <w:rPr>
          <w:rFonts w:ascii="Work Sans" w:eastAsia="Cambria" w:hAnsi="Work Sans" w:cs="Cambria"/>
        </w:rPr>
        <w:t>), los cuales -entre otros- tienen el siguiente propósito:</w:t>
      </w:r>
      <w:r w:rsidRPr="00D25AF8">
        <w:rPr>
          <w:rFonts w:ascii="Work Sans" w:eastAsia="Cambria" w:hAnsi="Work Sans" w:cs="Cambria"/>
          <w:shd w:val="clear" w:color="auto" w:fill="C6C6C6"/>
        </w:rPr>
        <w:t> </w:t>
      </w:r>
    </w:p>
    <w:p w14:paraId="776F17B3" w14:textId="77777777" w:rsidR="00E95A8E" w:rsidRPr="00D25AF8" w:rsidRDefault="00EA5646">
      <w:pPr>
        <w:spacing w:after="0" w:line="240" w:lineRule="auto"/>
        <w:ind w:left="1050"/>
        <w:jc w:val="both"/>
        <w:rPr>
          <w:rFonts w:ascii="Work Sans" w:eastAsia="Quattrocento Sans" w:hAnsi="Work Sans" w:cs="Quattrocento Sans"/>
        </w:rPr>
      </w:pPr>
      <w:r w:rsidRPr="00D25AF8">
        <w:rPr>
          <w:rFonts w:ascii="Work Sans" w:eastAsia="Cambria" w:hAnsi="Work Sans" w:cs="Cambria"/>
          <w:shd w:val="clear" w:color="auto" w:fill="C6C6C6"/>
        </w:rPr>
        <w:t> </w:t>
      </w:r>
    </w:p>
    <w:p w14:paraId="7BED25AF" w14:textId="2087BE28"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Adoptar las medidas que se enmarcan en la Estrategia 1. Hábitat Seguro y de Derechos, que agrupa </w:t>
      </w:r>
      <w:r w:rsidRPr="00D25AF8">
        <w:rPr>
          <w:rFonts w:ascii="Work Sans" w:eastAsia="Arial" w:hAnsi="Work Sans" w:cs="Arial"/>
        </w:rPr>
        <w:t>​</w:t>
      </w:r>
      <w:r w:rsidRPr="00D25AF8">
        <w:rPr>
          <w:rFonts w:ascii="Work Sans" w:eastAsia="Cambria" w:hAnsi="Work Sans" w:cs="Cambria"/>
          <w:i/>
          <w:iCs/>
        </w:rPr>
        <w:t xml:space="preserve">“(…) </w:t>
      </w:r>
      <w:r w:rsidRPr="00D25AF8">
        <w:rPr>
          <w:rFonts w:ascii="Work Sans" w:eastAsia="Arial" w:hAnsi="Work Sans" w:cs="Arial"/>
        </w:rPr>
        <w:t>​​</w:t>
      </w:r>
      <w:proofErr w:type="spellStart"/>
      <w:r w:rsidRPr="00D25AF8">
        <w:rPr>
          <w:rFonts w:ascii="Work Sans" w:eastAsia="Cambria" w:hAnsi="Work Sans" w:cs="Cambria"/>
          <w:i/>
          <w:iCs/>
        </w:rPr>
        <w:t>l</w:t>
      </w:r>
      <w:r w:rsidRPr="00D25AF8">
        <w:rPr>
          <w:rFonts w:ascii="Work Sans" w:eastAsia="Arial" w:hAnsi="Work Sans" w:cs="Arial"/>
        </w:rPr>
        <w:t>​​</w:t>
      </w:r>
      <w:r w:rsidRPr="00D25AF8">
        <w:rPr>
          <w:rFonts w:ascii="Work Sans" w:eastAsia="Cambria" w:hAnsi="Work Sans" w:cs="Cambria"/>
          <w:i/>
          <w:iCs/>
        </w:rPr>
        <w:t>o</w:t>
      </w:r>
      <w:proofErr w:type="spellEnd"/>
      <w:r w:rsidRPr="00D25AF8">
        <w:rPr>
          <w:rFonts w:ascii="Work Sans" w:eastAsia="Arial" w:hAnsi="Work Sans" w:cs="Arial"/>
        </w:rPr>
        <w:t>​​</w:t>
      </w:r>
      <w:r w:rsidRPr="00D25AF8">
        <w:rPr>
          <w:rFonts w:ascii="Work Sans" w:eastAsia="Cambria" w:hAnsi="Work Sans" w:cs="Cambria"/>
          <w:i/>
          <w:iCs/>
        </w:rPr>
        <w:t>s componentes orientados al restablecimiento de las condiciones mínimas de habitabilidad, acceso, movilidad, soporte físico del territorio y continuidad de la vida comunitaria</w:t>
      </w:r>
      <w:r w:rsidRPr="00D25AF8">
        <w:rPr>
          <w:rFonts w:ascii="Work Sans" w:eastAsia="Arial" w:hAnsi="Work Sans" w:cs="Arial"/>
        </w:rPr>
        <w:t>​</w:t>
      </w:r>
      <w:r w:rsidRPr="00D25AF8">
        <w:rPr>
          <w:rFonts w:ascii="Work Sans" w:eastAsia="Cambria" w:hAnsi="Work Sans" w:cs="Cambria"/>
        </w:rPr>
        <w:t>”, para contener las graves consecuencias de la ola invernal en los departamentos de Córdoba, Magdalena, La Guajira</w:t>
      </w:r>
      <w:r w:rsidR="003F5EC9">
        <w:rPr>
          <w:rFonts w:ascii="Work Sans" w:eastAsia="Cambria" w:hAnsi="Work Sans" w:cs="Cambria"/>
        </w:rPr>
        <w:t>,</w:t>
      </w:r>
      <w:r w:rsidRPr="00D25AF8">
        <w:rPr>
          <w:rFonts w:ascii="Work Sans" w:eastAsia="Cambria" w:hAnsi="Work Sans" w:cs="Cambria"/>
        </w:rPr>
        <w:t xml:space="preserve"> Sucre</w:t>
      </w:r>
      <w:r w:rsidRPr="00D25AF8">
        <w:rPr>
          <w:rFonts w:ascii="Work Sans" w:eastAsia="Arial" w:hAnsi="Work Sans" w:cs="Arial"/>
        </w:rPr>
        <w:t>​</w:t>
      </w:r>
      <w:r w:rsidR="003F5EC9">
        <w:rPr>
          <w:rFonts w:ascii="Work Sans" w:eastAsia="Arial" w:hAnsi="Work Sans" w:cs="Arial"/>
        </w:rPr>
        <w:t>, Chocó y Cesar</w:t>
      </w:r>
      <w:r w:rsidRPr="00D25AF8">
        <w:rPr>
          <w:rFonts w:ascii="Work Sans" w:eastAsia="Cambria" w:hAnsi="Work Sans" w:cs="Cambria"/>
          <w:u w:val="single"/>
        </w:rPr>
        <w:t xml:space="preserve"> en el marco de las competencias </w:t>
      </w:r>
      <w:r w:rsidRPr="00D25AF8">
        <w:rPr>
          <w:rFonts w:ascii="Work Sans" w:eastAsia="Arial" w:hAnsi="Work Sans" w:cs="Arial"/>
        </w:rPr>
        <w:t>​​</w:t>
      </w:r>
      <w:r w:rsidRPr="00D25AF8">
        <w:rPr>
          <w:rFonts w:ascii="Work Sans" w:eastAsia="Cambria" w:hAnsi="Work Sans" w:cs="Cambria"/>
          <w:strike/>
        </w:rPr>
        <w:t>, por parte</w:t>
      </w:r>
      <w:r w:rsidRPr="00D25AF8">
        <w:rPr>
          <w:rFonts w:ascii="Work Sans" w:eastAsia="Arial" w:hAnsi="Work Sans" w:cs="Arial"/>
        </w:rPr>
        <w:t>​</w:t>
      </w:r>
      <w:r w:rsidRPr="00D25AF8">
        <w:rPr>
          <w:rFonts w:ascii="Work Sans" w:eastAsia="Cambria" w:hAnsi="Work Sans" w:cs="Cambria"/>
        </w:rPr>
        <w:t xml:space="preserve"> del MINISTERIO DE MINAS Y </w:t>
      </w:r>
      <w:r w:rsidRPr="00D25AF8">
        <w:rPr>
          <w:rFonts w:ascii="Work Sans" w:eastAsia="Cambria" w:hAnsi="Work Sans" w:cs="Cambria"/>
        </w:rPr>
        <w:lastRenderedPageBreak/>
        <w:t>ENERGÍA</w:t>
      </w:r>
      <w:r w:rsidRPr="00D25AF8">
        <w:rPr>
          <w:rFonts w:ascii="Work Sans" w:eastAsia="Arial" w:hAnsi="Work Sans" w:cs="Arial"/>
        </w:rPr>
        <w:t>​</w:t>
      </w:r>
      <w:r w:rsidRPr="00D25AF8">
        <w:rPr>
          <w:rFonts w:ascii="Work Sans" w:eastAsia="Cambria" w:hAnsi="Work Sans" w:cs="Cambria"/>
          <w:strike/>
        </w:rPr>
        <w:t xml:space="preserve"> en el marco de sus competencias</w:t>
      </w:r>
      <w:r w:rsidRPr="00D25AF8">
        <w:rPr>
          <w:rFonts w:ascii="Work Sans" w:eastAsia="Arial" w:hAnsi="Work Sans" w:cs="Arial"/>
        </w:rPr>
        <w:t>​</w:t>
      </w:r>
      <w:r w:rsidRPr="00D25AF8">
        <w:rPr>
          <w:rFonts w:ascii="Work Sans" w:eastAsia="Cambria" w:hAnsi="Work Sans" w:cs="Cambria"/>
        </w:rPr>
        <w:t xml:space="preserve">, con una asignación de recursos por valor de </w:t>
      </w:r>
      <w:r w:rsidRPr="00BC3A9B">
        <w:rPr>
          <w:rFonts w:ascii="Work Sans" w:eastAsia="Cambria" w:hAnsi="Work Sans" w:cs="Cambria"/>
          <w:b/>
          <w:bCs/>
        </w:rPr>
        <w:t xml:space="preserve">CIENTO DIEZ MIL MILLONES </w:t>
      </w:r>
      <w:r w:rsidR="00BC3A9B" w:rsidRPr="00BC3A9B">
        <w:rPr>
          <w:rFonts w:ascii="Work Sans" w:eastAsia="Cambria" w:hAnsi="Work Sans" w:cs="Cambria"/>
          <w:b/>
          <w:bCs/>
        </w:rPr>
        <w:t>($110.000.000.000).</w:t>
      </w:r>
      <w:r w:rsidR="00BC3A9B" w:rsidRPr="00D25AF8">
        <w:rPr>
          <w:rFonts w:ascii="Work Sans" w:eastAsia="Cambria" w:hAnsi="Work Sans" w:cs="Cambria"/>
          <w:shd w:val="clear" w:color="auto" w:fill="C6C6C6"/>
        </w:rPr>
        <w:t> </w:t>
      </w:r>
      <w:r w:rsidRPr="00BC3A9B">
        <w:rPr>
          <w:rFonts w:ascii="Work Sans" w:eastAsia="Cambria" w:hAnsi="Work Sans" w:cs="Cambria"/>
          <w:b/>
          <w:bCs/>
        </w:rPr>
        <w:t xml:space="preserve">DE PESOS MONEDA LEGAL </w:t>
      </w:r>
    </w:p>
    <w:p w14:paraId="53CBADEC" w14:textId="77777777" w:rsidR="00E95A8E" w:rsidRPr="00D25AF8" w:rsidRDefault="00E95A8E">
      <w:pPr>
        <w:spacing w:after="0" w:line="240" w:lineRule="auto"/>
        <w:ind w:left="555"/>
        <w:jc w:val="both"/>
        <w:rPr>
          <w:rFonts w:ascii="Work Sans" w:eastAsia="Quattrocento Sans" w:hAnsi="Work Sans" w:cs="Quattrocento Sans"/>
        </w:rPr>
      </w:pPr>
    </w:p>
    <w:p w14:paraId="47DC209C" w14:textId="77777777" w:rsidR="00E95A8E" w:rsidRPr="00D25AF8" w:rsidRDefault="00EA5646">
      <w:pPr>
        <w:numPr>
          <w:ilvl w:val="0"/>
          <w:numId w:val="30"/>
        </w:numPr>
        <w:spacing w:after="0" w:line="240" w:lineRule="auto"/>
        <w:ind w:firstLine="0"/>
        <w:jc w:val="both"/>
        <w:rPr>
          <w:rFonts w:ascii="Work Sans" w:eastAsia="Cambria" w:hAnsi="Work Sans" w:cs="Cambria"/>
        </w:rPr>
      </w:pPr>
      <w:r w:rsidRPr="00D25AF8">
        <w:rPr>
          <w:rFonts w:ascii="Work Sans" w:eastAsia="Cambria" w:hAnsi="Work Sans" w:cs="Cambria"/>
          <w:b/>
          <w:bCs/>
        </w:rPr>
        <w:t xml:space="preserve">Sobre la ampliación de la declaratoria de desastre realizada mediante el Decreto </w:t>
      </w:r>
      <w:proofErr w:type="spellStart"/>
      <w:r w:rsidRPr="00D25AF8">
        <w:rPr>
          <w:rFonts w:ascii="Work Sans" w:eastAsia="Cambria" w:hAnsi="Work Sans" w:cs="Cambria"/>
          <w:b/>
          <w:bCs/>
        </w:rPr>
        <w:t>N°</w:t>
      </w:r>
      <w:proofErr w:type="spellEnd"/>
      <w:r w:rsidRPr="00D25AF8">
        <w:rPr>
          <w:rFonts w:ascii="Work Sans" w:eastAsia="Cambria" w:hAnsi="Work Sans" w:cs="Cambria"/>
          <w:b/>
          <w:bCs/>
        </w:rPr>
        <w:t xml:space="preserve"> 1372 de 2024, prorrogada por el Decreto </w:t>
      </w:r>
      <w:proofErr w:type="spellStart"/>
      <w:r w:rsidRPr="00D25AF8">
        <w:rPr>
          <w:rFonts w:ascii="Work Sans" w:eastAsia="Cambria" w:hAnsi="Work Sans" w:cs="Cambria"/>
          <w:b/>
          <w:bCs/>
        </w:rPr>
        <w:t>N°</w:t>
      </w:r>
      <w:proofErr w:type="spellEnd"/>
      <w:r w:rsidRPr="00D25AF8">
        <w:rPr>
          <w:rFonts w:ascii="Work Sans" w:eastAsia="Cambria" w:hAnsi="Work Sans" w:cs="Cambria"/>
          <w:b/>
          <w:bCs/>
        </w:rPr>
        <w:t xml:space="preserve"> 1193 del 12 de noviembre de 2025</w:t>
      </w:r>
      <w:r w:rsidRPr="00D25AF8">
        <w:rPr>
          <w:rFonts w:ascii="Work Sans" w:eastAsia="Cambria" w:hAnsi="Work Sans" w:cs="Cambria"/>
          <w:shd w:val="clear" w:color="auto" w:fill="C6C6C6"/>
        </w:rPr>
        <w:t> </w:t>
      </w:r>
    </w:p>
    <w:p w14:paraId="62DBCD66"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5639BE5" w14:textId="77777777" w:rsidR="00E95A8E" w:rsidRPr="00D25AF8" w:rsidRDefault="00EA5646">
      <w:pPr>
        <w:numPr>
          <w:ilvl w:val="0"/>
          <w:numId w:val="31"/>
        </w:numPr>
        <w:spacing w:after="0" w:line="240" w:lineRule="auto"/>
        <w:ind w:firstLine="0"/>
        <w:jc w:val="both"/>
        <w:rPr>
          <w:rFonts w:ascii="Work Sans" w:eastAsia="Cambria" w:hAnsi="Work Sans" w:cs="Cambria"/>
        </w:rPr>
      </w:pPr>
      <w:r w:rsidRPr="00D25AF8">
        <w:rPr>
          <w:rFonts w:ascii="Work Sans" w:eastAsia="Cambria" w:hAnsi="Work Sans" w:cs="Cambria"/>
        </w:rPr>
        <w:t>Que la magnitud de la emergencia ocasionada por el frente frío 2026 y de los recursos asignados para atender sus consecuencias, hicieron necesario crear un capítulo especial dentro del Plan de Acción Específica del Decreto 1372 de 2024, prorrogado por el Decreto 1193 de 2025.</w:t>
      </w:r>
    </w:p>
    <w:p w14:paraId="796071DC"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03FD04AE" w14:textId="77777777" w:rsidR="00E95A8E" w:rsidRPr="00D25AF8" w:rsidRDefault="00EA5646">
      <w:pPr>
        <w:numPr>
          <w:ilvl w:val="0"/>
          <w:numId w:val="32"/>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el recaudo paulatino y la consecuente necesidad de priorización de los recursos asignados por medio del Decreto Legislativo 241 de 2026 en el marco de la emergencia económica, social y ecológica, hacen pertinente distinguir dentro del Plan de Acción Específico, la planeación y ejecución de medidas de recuperación temprana y de recuperación </w:t>
      </w:r>
      <w:proofErr w:type="spellStart"/>
      <w:r w:rsidRPr="00D25AF8">
        <w:rPr>
          <w:rFonts w:ascii="Work Sans" w:eastAsia="Cambria" w:hAnsi="Work Sans" w:cs="Cambria"/>
        </w:rPr>
        <w:t>post-desastre</w:t>
      </w:r>
      <w:proofErr w:type="spellEnd"/>
      <w:r w:rsidRPr="00D25AF8">
        <w:rPr>
          <w:rFonts w:ascii="Work Sans" w:eastAsia="Cambria" w:hAnsi="Work Sans" w:cs="Cambria"/>
        </w:rPr>
        <w:t>, en aras de garantizar una atención inmediata, oportuna, pertinente y eficaz.</w:t>
      </w:r>
      <w:r w:rsidRPr="00D25AF8">
        <w:rPr>
          <w:rFonts w:ascii="Work Sans" w:eastAsia="Cambria" w:hAnsi="Work Sans" w:cs="Cambria"/>
          <w:shd w:val="clear" w:color="auto" w:fill="C6C6C6"/>
        </w:rPr>
        <w:t> </w:t>
      </w:r>
    </w:p>
    <w:p w14:paraId="1CA92F26"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1829787" w14:textId="77777777" w:rsidR="00E95A8E" w:rsidRPr="00D25AF8" w:rsidRDefault="00EA5646">
      <w:pPr>
        <w:numPr>
          <w:ilvl w:val="0"/>
          <w:numId w:val="34"/>
        </w:numPr>
        <w:spacing w:after="0" w:line="240" w:lineRule="auto"/>
        <w:ind w:firstLine="0"/>
        <w:jc w:val="both"/>
        <w:rPr>
          <w:rFonts w:ascii="Work Sans" w:eastAsia="Cambria" w:hAnsi="Work Sans" w:cs="Cambria"/>
        </w:rPr>
      </w:pPr>
      <w:r w:rsidRPr="00D25AF8">
        <w:rPr>
          <w:rFonts w:ascii="Work Sans" w:eastAsia="Cambria" w:hAnsi="Work Sans" w:cs="Cambria"/>
        </w:rPr>
        <w:t>Que, tal como se expuso en precedencia, en sesión del 6 de febrero de 2026 el Consejo Nacional de Gestión del Riesgo consideró modificar la declaratoria de desastre vigente, conforme al artículo 63 de la Ley 1523 de 2012, con el fin de fortalecer e impulsar la participación de las entidades públicas en la ejecución de medidas de recuperación post desastre, tanto para los eventos pendientes de atención en el marco de la declaratoria de desastre vigente como para las consecuencias del frente frío 2026, economizando los esfuerzos administrativos frente a la concurrencia de obligaciones estatales ante una misma problemática y propendiendo por una protección eficaz de las personas y territorios afectados por los fenómenos adversos de la variabilidad climática en el país</w:t>
      </w:r>
      <w:r w:rsidRPr="00D25AF8">
        <w:rPr>
          <w:rFonts w:ascii="Work Sans" w:eastAsia="Cambria" w:hAnsi="Work Sans" w:cs="Cambria"/>
          <w:shd w:val="clear" w:color="auto" w:fill="C6C6C6"/>
        </w:rPr>
        <w:t> </w:t>
      </w:r>
    </w:p>
    <w:p w14:paraId="29FBDDE7"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3E7CA1D0" w14:textId="77777777" w:rsidR="00E95A8E" w:rsidRPr="00D25AF8" w:rsidRDefault="00EA5646">
      <w:pPr>
        <w:numPr>
          <w:ilvl w:val="0"/>
          <w:numId w:val="35"/>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en vista de lo anterior, el Presidente de la República expidió el Decreto </w:t>
      </w:r>
      <w:proofErr w:type="spellStart"/>
      <w:r w:rsidRPr="00D25AF8">
        <w:rPr>
          <w:rFonts w:ascii="Work Sans" w:eastAsia="Cambria" w:hAnsi="Work Sans" w:cs="Cambria"/>
        </w:rPr>
        <w:t>N°</w:t>
      </w:r>
      <w:proofErr w:type="spellEnd"/>
      <w:r w:rsidRPr="00D25AF8">
        <w:rPr>
          <w:rFonts w:ascii="Work Sans" w:eastAsia="Arial" w:hAnsi="Work Sans" w:cs="Arial"/>
        </w:rPr>
        <w:t>​</w:t>
      </w:r>
      <w:r w:rsidRPr="00D25AF8">
        <w:rPr>
          <w:rFonts w:ascii="Work Sans" w:eastAsia="Cambria" w:hAnsi="Work Sans" w:cs="Cambria"/>
          <w:strike/>
        </w:rPr>
        <w:t xml:space="preserve"> [°</w:t>
      </w:r>
      <w:r w:rsidRPr="00D25AF8">
        <w:rPr>
          <w:rFonts w:ascii="Work Sans" w:eastAsia="Arial" w:hAnsi="Work Sans" w:cs="Arial"/>
        </w:rPr>
        <w:t>​</w:t>
      </w:r>
      <w:r w:rsidRPr="00D25AF8">
        <w:rPr>
          <w:rFonts w:ascii="Work Sans" w:eastAsia="Cambria" w:hAnsi="Work Sans" w:cs="Cambria"/>
        </w:rPr>
        <w:t>464</w:t>
      </w:r>
      <w:r w:rsidRPr="00D25AF8">
        <w:rPr>
          <w:rFonts w:ascii="Work Sans" w:eastAsia="Arial" w:hAnsi="Work Sans" w:cs="Arial"/>
        </w:rPr>
        <w:t>​</w:t>
      </w:r>
      <w:r w:rsidRPr="00D25AF8">
        <w:rPr>
          <w:rFonts w:ascii="Work Sans" w:eastAsia="Cambria" w:hAnsi="Work Sans" w:cs="Cambria"/>
          <w:strike/>
        </w:rPr>
        <w:t>]</w:t>
      </w:r>
      <w:r w:rsidRPr="00D25AF8">
        <w:rPr>
          <w:rFonts w:ascii="Work Sans" w:eastAsia="Arial" w:hAnsi="Work Sans" w:cs="Arial"/>
        </w:rPr>
        <w:t>​</w:t>
      </w:r>
      <w:r w:rsidRPr="00D25AF8">
        <w:rPr>
          <w:rFonts w:ascii="Work Sans" w:eastAsia="Cambria" w:hAnsi="Work Sans" w:cs="Cambria"/>
        </w:rPr>
        <w:t xml:space="preserve"> del 04 de mayo del 2026, por medio del cual modificó </w:t>
      </w:r>
      <w:r w:rsidRPr="00D25AF8">
        <w:rPr>
          <w:rFonts w:ascii="Work Sans" w:eastAsia="Cambria" w:hAnsi="Work Sans" w:cs="Cambria"/>
          <w:i/>
          <w:iCs/>
        </w:rPr>
        <w:t xml:space="preserve">“los términos de la situación de desastre de carácter nacional por variabilidad climática declarada mediante el Decreto 1372 de 2024, prorrogada por el Decreto 1193 de 2025, estableciendo medidas especiales para la ejecución del Plan de Acción Específico (en adelante, PAE) frente a las emergencias cubiertas por la declaratoria, e incluyendo los eventos climatológicos adversos ocurridos entre el 31 de enero y el 6 de febrero de 2026 en varios municipios de los departamentos de Córdoba, Antioquia, La Guajira, Sucre, Bolívar, Cesar, Magdalena y Chocó, los cuales dieron lugar a la </w:t>
      </w:r>
      <w:r w:rsidRPr="00D25AF8">
        <w:rPr>
          <w:rFonts w:ascii="Work Sans" w:eastAsia="Cambria" w:hAnsi="Work Sans" w:cs="Cambria"/>
          <w:i/>
          <w:iCs/>
        </w:rPr>
        <w:lastRenderedPageBreak/>
        <w:t>declaratoria del estado de emergencia económica, social y ecológica mediante el Decreto Legislativo 150 de 2026.”</w:t>
      </w:r>
      <w:r w:rsidRPr="00D25AF8">
        <w:rPr>
          <w:rFonts w:ascii="Work Sans" w:eastAsia="Cambria" w:hAnsi="Work Sans" w:cs="Cambria"/>
          <w:shd w:val="clear" w:color="auto" w:fill="C6C6C6"/>
        </w:rPr>
        <w:t> </w:t>
      </w:r>
    </w:p>
    <w:p w14:paraId="4E58798F"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333C4A5A" w14:textId="77777777" w:rsidR="00E95A8E" w:rsidRPr="00D25AF8" w:rsidRDefault="00EA5646">
      <w:pPr>
        <w:numPr>
          <w:ilvl w:val="0"/>
          <w:numId w:val="36"/>
        </w:numPr>
        <w:spacing w:after="0" w:line="240" w:lineRule="auto"/>
        <w:ind w:firstLine="0"/>
        <w:jc w:val="both"/>
        <w:rPr>
          <w:rFonts w:ascii="Work Sans" w:eastAsia="Cambria" w:hAnsi="Work Sans" w:cs="Cambria"/>
        </w:rPr>
      </w:pPr>
      <w:r w:rsidRPr="00D25AF8">
        <w:rPr>
          <w:rFonts w:ascii="Work Sans" w:eastAsia="Cambria" w:hAnsi="Work Sans" w:cs="Cambria"/>
        </w:rPr>
        <w:t xml:space="preserve">Que, de acuerdo con la modificación establecida en el artículo 3 del Decreto </w:t>
      </w:r>
      <w:proofErr w:type="spellStart"/>
      <w:r w:rsidRPr="00D25AF8">
        <w:rPr>
          <w:rFonts w:ascii="Work Sans" w:eastAsia="Cambria" w:hAnsi="Work Sans" w:cs="Cambria"/>
        </w:rPr>
        <w:t>N°</w:t>
      </w:r>
      <w:proofErr w:type="spellEnd"/>
      <w:r w:rsidRPr="00D25AF8">
        <w:rPr>
          <w:rFonts w:ascii="Work Sans" w:eastAsia="Cambria" w:hAnsi="Work Sans" w:cs="Cambria"/>
        </w:rPr>
        <w:t xml:space="preserve"> 464 del 2026, el artículo 4A del Decreto </w:t>
      </w:r>
      <w:proofErr w:type="spellStart"/>
      <w:r w:rsidRPr="00D25AF8">
        <w:rPr>
          <w:rFonts w:ascii="Work Sans" w:eastAsia="Cambria" w:hAnsi="Work Sans" w:cs="Cambria"/>
        </w:rPr>
        <w:t>N°</w:t>
      </w:r>
      <w:proofErr w:type="spellEnd"/>
      <w:r w:rsidRPr="00D25AF8">
        <w:rPr>
          <w:rFonts w:ascii="Work Sans" w:eastAsia="Cambria" w:hAnsi="Work Sans" w:cs="Cambria"/>
        </w:rPr>
        <w:t xml:space="preserve"> 1372 de 2024 quedó de la siguiente manera:</w:t>
      </w:r>
      <w:r w:rsidRPr="00D25AF8">
        <w:rPr>
          <w:rFonts w:ascii="Work Sans" w:eastAsia="Cambria" w:hAnsi="Work Sans" w:cs="Cambria"/>
          <w:shd w:val="clear" w:color="auto" w:fill="C6C6C6"/>
        </w:rPr>
        <w:t> </w:t>
      </w:r>
    </w:p>
    <w:p w14:paraId="2AFD2BA6"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4D8047AF"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i/>
          <w:iCs/>
        </w:rPr>
        <w:t>“Artículo 4A. Capítulo del Plan de Acción Específico para la atención del frente frío 2026.La atención de las afectaciones por el frente frío 2026 será ejecutada en el marco de un Plan de Recuperación Temprana (PRT) y un Plan de Adaptación y Recuperación para el Buen Vivir (PARV), las cuales constituirán un capítulo especial de implementación inmediata dentro del Plan de Acción Específico de la situación de desastre nacional por variabilidad climática.</w:t>
      </w:r>
      <w:r w:rsidRPr="00D25AF8">
        <w:rPr>
          <w:rFonts w:ascii="Work Sans" w:eastAsia="Cambria" w:hAnsi="Work Sans" w:cs="Cambria"/>
          <w:shd w:val="clear" w:color="auto" w:fill="C6C6C6"/>
        </w:rPr>
        <w:t> </w:t>
      </w:r>
    </w:p>
    <w:p w14:paraId="4D4AF03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4EEF7B6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El PRT priorizará los recursos necesarios para garantizar la estabilización inmediata los medios de vida de la comunidad junto la capacidad operativa de la instituciones públicas, estructurar los insumos necesarios para la transformación del territorio y asegurar la participación comunitaria bajo un enfoque de "reconstruir mejor", con lo cual se garantiza que las medidas a mediano y largo plazo cuenten con el soporte y los insumos requeridos para ejecutarse de forma pronta y eficaz, conformando así el PARBV.</w:t>
      </w:r>
      <w:r w:rsidRPr="00D25AF8">
        <w:rPr>
          <w:rFonts w:ascii="Work Sans" w:eastAsia="Cambria" w:hAnsi="Work Sans" w:cs="Cambria"/>
          <w:shd w:val="clear" w:color="auto" w:fill="C6C6C6"/>
        </w:rPr>
        <w:t> </w:t>
      </w:r>
    </w:p>
    <w:p w14:paraId="545DE21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30B6F3E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1.</w:t>
      </w:r>
      <w:r w:rsidRPr="00D25AF8">
        <w:rPr>
          <w:rFonts w:ascii="Work Sans" w:eastAsia="Cambria" w:hAnsi="Work Sans" w:cs="Cambria"/>
          <w:i/>
          <w:iCs/>
        </w:rPr>
        <w:t xml:space="preserve"> Los sectores involucrados en la elaboración del PRT deberán contemplar acciones de reconocimiento y protección de derechos económicos, sociales y culturales de las personas damnificadas, las cuales podrán incluir subsidios reconocidos en el ordenamiento jurídico y acceso a créditos.</w:t>
      </w:r>
      <w:r w:rsidRPr="00D25AF8">
        <w:rPr>
          <w:rFonts w:ascii="Work Sans" w:eastAsia="Cambria" w:hAnsi="Work Sans" w:cs="Cambria"/>
          <w:shd w:val="clear" w:color="auto" w:fill="C6C6C6"/>
        </w:rPr>
        <w:t> </w:t>
      </w:r>
    </w:p>
    <w:p w14:paraId="75B8C30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4C1FE8D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2.</w:t>
      </w:r>
      <w:r w:rsidRPr="00D25AF8">
        <w:rPr>
          <w:rFonts w:ascii="Work Sans" w:eastAsia="Cambria" w:hAnsi="Work Sans" w:cs="Cambria"/>
          <w:i/>
          <w:iCs/>
        </w:rPr>
        <w:t xml:space="preserve"> EI PRT se elaborará de acuerdo con las siguientes estrategias, con base en las cuáles se establecerá un marco de actuación de acuerdo con la realidad de los territorios afectados y de conformidad con las normas legales vigentes:</w:t>
      </w:r>
      <w:r w:rsidRPr="00D25AF8">
        <w:rPr>
          <w:rFonts w:ascii="Work Sans" w:eastAsia="Cambria" w:hAnsi="Work Sans" w:cs="Cambria"/>
          <w:shd w:val="clear" w:color="auto" w:fill="C6C6C6"/>
        </w:rPr>
        <w:t> </w:t>
      </w:r>
    </w:p>
    <w:p w14:paraId="7F35855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4349E5C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1. </w:t>
      </w:r>
      <w:r w:rsidRPr="00D25AF8">
        <w:rPr>
          <w:rFonts w:ascii="Work Sans" w:eastAsia="Cambria" w:hAnsi="Work Sans" w:cs="Cambria"/>
          <w:i/>
          <w:iCs/>
          <w:u w:val="single"/>
        </w:rPr>
        <w:t>Hábitats seguros y de derechos.</w:t>
      </w:r>
      <w:r w:rsidRPr="00D25AF8">
        <w:rPr>
          <w:rFonts w:ascii="Work Sans" w:eastAsia="Cambria" w:hAnsi="Work Sans" w:cs="Cambria"/>
          <w:i/>
          <w:iCs/>
        </w:rPr>
        <w:t xml:space="preserve"> Estabilización inmediata de la infraestructura y el entorno necesarios para el acceso a los derechos políticos, económicos, sociales y culturales, y la recuperación de las condiciones de habitabilidad de las poblaciones humanas y animales afectadas, posicionando la dignidad humana como núcleo articulador.</w:t>
      </w:r>
      <w:r w:rsidRPr="00D25AF8">
        <w:rPr>
          <w:rFonts w:ascii="Work Sans" w:eastAsia="Cambria" w:hAnsi="Work Sans" w:cs="Cambria"/>
          <w:shd w:val="clear" w:color="auto" w:fill="C6C6C6"/>
        </w:rPr>
        <w:t> </w:t>
      </w:r>
    </w:p>
    <w:p w14:paraId="0501B92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2E27B75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2. </w:t>
      </w:r>
      <w:r w:rsidRPr="00D25AF8">
        <w:rPr>
          <w:rFonts w:ascii="Work Sans" w:eastAsia="Cambria" w:hAnsi="Work Sans" w:cs="Cambria"/>
          <w:i/>
          <w:iCs/>
          <w:u w:val="single"/>
        </w:rPr>
        <w:t>Medios de vida y reactivación de la economía campesina, familiar y popular.</w:t>
      </w:r>
      <w:r w:rsidRPr="00D25AF8">
        <w:rPr>
          <w:rFonts w:ascii="Work Sans" w:eastAsia="Cambria" w:hAnsi="Work Sans" w:cs="Cambria"/>
          <w:i/>
          <w:iCs/>
        </w:rPr>
        <w:t xml:space="preserve"> Dinamizar el tejido productivo local bajo un enfoque diferencial y de equidad. A través del acceso a instrumentos de apalancamiento financiero, el establecimiento de circuitos de comercialización justos y la promoción del empleo local, este eje propende por la reducción de vulnerabilidades estructurales, fortaleciendo las capacidades productivas </w:t>
      </w:r>
      <w:r w:rsidRPr="00D25AF8">
        <w:rPr>
          <w:rFonts w:ascii="Work Sans" w:eastAsia="Cambria" w:hAnsi="Work Sans" w:cs="Cambria"/>
          <w:i/>
          <w:iCs/>
        </w:rPr>
        <w:lastRenderedPageBreak/>
        <w:t>de la soberanía alimentaria, la economía popular y la reactivación del comercio de proximidad.</w:t>
      </w:r>
      <w:r w:rsidRPr="00D25AF8">
        <w:rPr>
          <w:rFonts w:ascii="Work Sans" w:eastAsia="Cambria" w:hAnsi="Work Sans" w:cs="Cambria"/>
          <w:shd w:val="clear" w:color="auto" w:fill="C6C6C6"/>
        </w:rPr>
        <w:t> </w:t>
      </w:r>
    </w:p>
    <w:p w14:paraId="44B0B58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4A31F09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3. </w:t>
      </w:r>
      <w:r w:rsidRPr="00D25AF8">
        <w:rPr>
          <w:rFonts w:ascii="Work Sans" w:eastAsia="Cambria" w:hAnsi="Work Sans" w:cs="Cambria"/>
          <w:i/>
          <w:iCs/>
          <w:u w:val="single"/>
        </w:rPr>
        <w:t>Gobernanza territorial y fortalecimiento Institucional.</w:t>
      </w:r>
      <w:r w:rsidRPr="00D25AF8">
        <w:rPr>
          <w:rFonts w:ascii="Work Sans" w:eastAsia="Cambria" w:hAnsi="Work Sans" w:cs="Cambria"/>
          <w:i/>
          <w:iCs/>
        </w:rPr>
        <w:t xml:space="preserve"> Implementación de una gobernanza robusta que articule armónicamente a las bases comunitarias, el entorno natural y las capacidades del Estado. Este eje promueve la gobernanza comunitaria mediante la autogestión, la participación incidente y la consolidación de sistemas locales de monitoreo de riesgos. A la vez, establece un marco de gobernanza ecológica orientado a la remediación, protección y gestión sostenible de los recursos hídricos, el suelo y las áreas de especial importancia ecosistémica. En el ámbito institucional, impulsa la ampliación de las capacidades operativas, administrativas y financieras en los distintos niveles de gobierno, consolidando un modelo de política pública descentralizado que garantice una respuesta estatal eficiente, articulada y adaptativa frente a escenarios </w:t>
      </w:r>
      <w:proofErr w:type="spellStart"/>
      <w:r w:rsidRPr="00D25AF8">
        <w:rPr>
          <w:rFonts w:ascii="Work Sans" w:eastAsia="Cambria" w:hAnsi="Work Sans" w:cs="Cambria"/>
          <w:i/>
          <w:iCs/>
        </w:rPr>
        <w:t>postdesastre</w:t>
      </w:r>
      <w:proofErr w:type="spellEnd"/>
      <w:r w:rsidRPr="00D25AF8">
        <w:rPr>
          <w:rFonts w:ascii="Work Sans" w:eastAsia="Cambria" w:hAnsi="Work Sans" w:cs="Cambria"/>
          <w:i/>
          <w:iCs/>
        </w:rPr>
        <w:t>.</w:t>
      </w:r>
      <w:r w:rsidRPr="00D25AF8">
        <w:rPr>
          <w:rFonts w:ascii="Work Sans" w:eastAsia="Cambria" w:hAnsi="Work Sans" w:cs="Cambria"/>
          <w:shd w:val="clear" w:color="auto" w:fill="C6C6C6"/>
        </w:rPr>
        <w:t> </w:t>
      </w:r>
    </w:p>
    <w:p w14:paraId="78E788D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 </w:t>
      </w:r>
      <w:r w:rsidRPr="00D25AF8">
        <w:rPr>
          <w:rFonts w:ascii="Work Sans" w:eastAsia="Cambria" w:hAnsi="Work Sans" w:cs="Cambria"/>
          <w:shd w:val="clear" w:color="auto" w:fill="C6C6C6"/>
        </w:rPr>
        <w:t> </w:t>
      </w:r>
    </w:p>
    <w:p w14:paraId="6578FAC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3.</w:t>
      </w:r>
      <w:r w:rsidRPr="00D25AF8">
        <w:rPr>
          <w:rFonts w:ascii="Work Sans" w:eastAsia="Cambria" w:hAnsi="Work Sans" w:cs="Cambria"/>
          <w:i/>
          <w:iCs/>
        </w:rPr>
        <w:t xml:space="preserve"> Fases de la recuperación temprana. El proceso de la recuperación temprana contempla las siguientes fases:</w:t>
      </w:r>
      <w:r w:rsidRPr="00D25AF8">
        <w:rPr>
          <w:rFonts w:ascii="Work Sans" w:eastAsia="Cambria" w:hAnsi="Work Sans" w:cs="Cambria"/>
          <w:shd w:val="clear" w:color="auto" w:fill="C6C6C6"/>
        </w:rPr>
        <w:t> </w:t>
      </w:r>
    </w:p>
    <w:p w14:paraId="6D3A063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660CC52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1. Planificación del marco de recuperación temprana.</w:t>
      </w:r>
      <w:r w:rsidRPr="00D25AF8">
        <w:rPr>
          <w:rFonts w:ascii="Work Sans" w:eastAsia="Cambria" w:hAnsi="Work Sans" w:cs="Cambria"/>
          <w:shd w:val="clear" w:color="auto" w:fill="C6C6C6"/>
        </w:rPr>
        <w:t> </w:t>
      </w:r>
    </w:p>
    <w:p w14:paraId="12F4D92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2. Preparación para la implementación de la recuperación temprana. </w:t>
      </w:r>
      <w:r w:rsidRPr="00D25AF8">
        <w:rPr>
          <w:rFonts w:ascii="Work Sans" w:eastAsia="Cambria" w:hAnsi="Work Sans" w:cs="Cambria"/>
          <w:shd w:val="clear" w:color="auto" w:fill="C6C6C6"/>
        </w:rPr>
        <w:t> </w:t>
      </w:r>
    </w:p>
    <w:p w14:paraId="563BF23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3. Implementación de las estrategias y líneas de acciones para la recuperación temprana.</w:t>
      </w:r>
      <w:r w:rsidRPr="00D25AF8">
        <w:rPr>
          <w:rFonts w:ascii="Work Sans" w:eastAsia="Cambria" w:hAnsi="Work Sans" w:cs="Cambria"/>
          <w:shd w:val="clear" w:color="auto" w:fill="C6C6C6"/>
        </w:rPr>
        <w:t> </w:t>
      </w:r>
    </w:p>
    <w:p w14:paraId="54C8905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4. Transición hacía la adaptación y recuperación para el buen vivir.</w:t>
      </w:r>
      <w:r w:rsidRPr="00D25AF8">
        <w:rPr>
          <w:rFonts w:ascii="Work Sans" w:eastAsia="Cambria" w:hAnsi="Work Sans" w:cs="Cambria"/>
          <w:shd w:val="clear" w:color="auto" w:fill="C6C6C6"/>
        </w:rPr>
        <w:t> </w:t>
      </w:r>
    </w:p>
    <w:p w14:paraId="2D55F0F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5. Elaboración del Plan de Adaptación y Recuperación para el Buen Vivir.</w:t>
      </w:r>
      <w:r w:rsidRPr="00D25AF8">
        <w:rPr>
          <w:rFonts w:ascii="Work Sans" w:eastAsia="Cambria" w:hAnsi="Work Sans" w:cs="Cambria"/>
          <w:shd w:val="clear" w:color="auto" w:fill="C6C6C6"/>
        </w:rPr>
        <w:t> </w:t>
      </w:r>
    </w:p>
    <w:p w14:paraId="550AC0C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1893365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4:</w:t>
      </w:r>
      <w:r w:rsidRPr="00D25AF8">
        <w:rPr>
          <w:rFonts w:ascii="Work Sans" w:eastAsia="Cambria" w:hAnsi="Work Sans" w:cs="Cambria"/>
          <w:i/>
          <w:iCs/>
        </w:rPr>
        <w:t xml:space="preserve"> La UNGRD dispondrá los lineamientos que resulten necesarios para asegurar la articulación interinstitucional.”</w:t>
      </w:r>
      <w:r w:rsidRPr="00D25AF8">
        <w:rPr>
          <w:rFonts w:ascii="Work Sans" w:eastAsia="Cambria" w:hAnsi="Work Sans" w:cs="Cambria"/>
          <w:shd w:val="clear" w:color="auto" w:fill="C6C6C6"/>
        </w:rPr>
        <w:t> </w:t>
      </w:r>
    </w:p>
    <w:p w14:paraId="629968F9"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325CF478" w14:textId="77777777" w:rsidR="00E95A8E" w:rsidRPr="00D25AF8" w:rsidRDefault="00EA5646">
      <w:pPr>
        <w:numPr>
          <w:ilvl w:val="0"/>
          <w:numId w:val="37"/>
        </w:numPr>
        <w:spacing w:after="0" w:line="240" w:lineRule="auto"/>
        <w:ind w:left="585" w:firstLine="0"/>
        <w:jc w:val="both"/>
        <w:rPr>
          <w:rFonts w:ascii="Work Sans" w:eastAsia="Cambria" w:hAnsi="Work Sans" w:cs="Cambria"/>
        </w:rPr>
      </w:pPr>
      <w:r w:rsidRPr="00D25AF8">
        <w:rPr>
          <w:rFonts w:ascii="Work Sans" w:eastAsia="Cambria" w:hAnsi="Work Sans" w:cs="Cambria"/>
        </w:rPr>
        <w:t xml:space="preserve">Que, de acuerdo con la modificación establecida en el artículo 4 del Decreto </w:t>
      </w:r>
      <w:proofErr w:type="spellStart"/>
      <w:r w:rsidRPr="00D25AF8">
        <w:rPr>
          <w:rFonts w:ascii="Work Sans" w:eastAsia="Cambria" w:hAnsi="Work Sans" w:cs="Cambria"/>
        </w:rPr>
        <w:t>N°</w:t>
      </w:r>
      <w:proofErr w:type="spellEnd"/>
      <w:r w:rsidRPr="00D25AF8">
        <w:rPr>
          <w:rFonts w:ascii="Work Sans" w:eastAsia="Cambria" w:hAnsi="Work Sans" w:cs="Cambria"/>
        </w:rPr>
        <w:t xml:space="preserve"> 464 del 2026, el artículo 5 del Decreto </w:t>
      </w:r>
      <w:proofErr w:type="spellStart"/>
      <w:r w:rsidRPr="00D25AF8">
        <w:rPr>
          <w:rFonts w:ascii="Work Sans" w:eastAsia="Cambria" w:hAnsi="Work Sans" w:cs="Cambria"/>
        </w:rPr>
        <w:t>N°</w:t>
      </w:r>
      <w:proofErr w:type="spellEnd"/>
      <w:r w:rsidRPr="00D25AF8">
        <w:rPr>
          <w:rFonts w:ascii="Work Sans" w:eastAsia="Cambria" w:hAnsi="Work Sans" w:cs="Cambria"/>
        </w:rPr>
        <w:t xml:space="preserve"> 1372 de 2024 quedó de la siguiente manera:</w:t>
      </w:r>
      <w:r w:rsidRPr="00D25AF8">
        <w:rPr>
          <w:rFonts w:ascii="Work Sans" w:eastAsia="Cambria" w:hAnsi="Work Sans" w:cs="Cambria"/>
          <w:shd w:val="clear" w:color="auto" w:fill="C6C6C6"/>
        </w:rPr>
        <w:t> </w:t>
      </w:r>
    </w:p>
    <w:p w14:paraId="331B7B8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05EE56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Artículo 5. Ejecución del Plan de Acción Específico.</w:t>
      </w:r>
      <w:r w:rsidRPr="00D25AF8">
        <w:rPr>
          <w:rFonts w:ascii="Work Sans" w:eastAsia="Cambria" w:hAnsi="Work Sans" w:cs="Cambria"/>
          <w:i/>
          <w:iCs/>
        </w:rPr>
        <w:t xml:space="preserve"> La ejecución del Plan de Acción Específico (PAE) estará a cargo de las entidades públicas cuyos bienes y servicios se vieron afectados por el desastre, conforme al régimen especial del capítulo VII de la Ley 1523 de 2012, bajo la orientación, coordinación y seguimiento del comité interinstitucional de control previsto en el artículo 17 del presente Decreto.</w:t>
      </w:r>
      <w:r w:rsidRPr="00D25AF8">
        <w:rPr>
          <w:rFonts w:ascii="Work Sans" w:eastAsia="Cambria" w:hAnsi="Work Sans" w:cs="Cambria"/>
          <w:shd w:val="clear" w:color="auto" w:fill="C6C6C6"/>
        </w:rPr>
        <w:t> </w:t>
      </w:r>
    </w:p>
    <w:p w14:paraId="13926CF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736B187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1.</w:t>
      </w:r>
      <w:r w:rsidRPr="00D25AF8">
        <w:rPr>
          <w:rFonts w:ascii="Work Sans" w:eastAsia="Cambria" w:hAnsi="Work Sans" w:cs="Cambria"/>
          <w:i/>
          <w:iCs/>
        </w:rPr>
        <w:t xml:space="preserve"> Toda entidad pública, en aplicación del artículo 53 de la Ley 1523 de 2012, destinará las partidas presupuestales necesarias para evaluar y atender los daños y necesidades de los bienes y servicios afectados a su cargo. Lo anterior, sin perjuicio de la aplicación del principio de </w:t>
      </w:r>
      <w:r w:rsidRPr="00D25AF8">
        <w:rPr>
          <w:rFonts w:ascii="Work Sans" w:eastAsia="Cambria" w:hAnsi="Work Sans" w:cs="Cambria"/>
          <w:i/>
          <w:iCs/>
        </w:rPr>
        <w:lastRenderedPageBreak/>
        <w:t>subsidiariedad positiva ante la insuficiencia de capacidades, en concordancia con el artículo 80 de la Ley 1523 de 2012.</w:t>
      </w:r>
      <w:r w:rsidRPr="00D25AF8">
        <w:rPr>
          <w:rFonts w:ascii="Work Sans" w:eastAsia="Cambria" w:hAnsi="Work Sans" w:cs="Cambria"/>
          <w:shd w:val="clear" w:color="auto" w:fill="C6C6C6"/>
        </w:rPr>
        <w:t> </w:t>
      </w:r>
    </w:p>
    <w:p w14:paraId="6E95A9A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7E9A363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2.</w:t>
      </w:r>
      <w:r w:rsidRPr="00D25AF8">
        <w:rPr>
          <w:rFonts w:ascii="Work Sans" w:eastAsia="Cambria" w:hAnsi="Work Sans" w:cs="Cambria"/>
          <w:i/>
          <w:iCs/>
        </w:rPr>
        <w:t xml:space="preserve"> Para la asignación de recursos y ejecución de obras, la Unidad Nacional para la Gestión del Riesgo de Desastres definirá los territorios priorizados, con base en los siguientes criterios:</w:t>
      </w:r>
      <w:r w:rsidRPr="00D25AF8">
        <w:rPr>
          <w:rFonts w:ascii="Work Sans" w:eastAsia="Cambria" w:hAnsi="Work Sans" w:cs="Cambria"/>
          <w:shd w:val="clear" w:color="auto" w:fill="C6C6C6"/>
        </w:rPr>
        <w:t> </w:t>
      </w:r>
    </w:p>
    <w:p w14:paraId="7D1EF85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282A983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1. </w:t>
      </w:r>
      <w:r w:rsidRPr="00D25AF8">
        <w:rPr>
          <w:rFonts w:ascii="Work Sans" w:eastAsia="Cambria" w:hAnsi="Work Sans" w:cs="Cambria"/>
          <w:i/>
          <w:iCs/>
          <w:u w:val="single"/>
        </w:rPr>
        <w:t>Nivel de afectación:</w:t>
      </w:r>
      <w:r w:rsidRPr="00D25AF8">
        <w:rPr>
          <w:rFonts w:ascii="Work Sans" w:eastAsia="Cambria" w:hAnsi="Work Sans" w:cs="Cambria"/>
          <w:i/>
          <w:iCs/>
        </w:rPr>
        <w:t xml:space="preserve"> Clasificación de territorios según la magnitud de daños en infraestructura y población.</w:t>
      </w:r>
      <w:r w:rsidRPr="00D25AF8">
        <w:rPr>
          <w:rFonts w:ascii="Work Sans" w:eastAsia="Cambria" w:hAnsi="Work Sans" w:cs="Cambria"/>
          <w:shd w:val="clear" w:color="auto" w:fill="C6C6C6"/>
        </w:rPr>
        <w:t> </w:t>
      </w:r>
    </w:p>
    <w:p w14:paraId="051D879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58E8568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2. </w:t>
      </w:r>
      <w:r w:rsidRPr="00D25AF8">
        <w:rPr>
          <w:rFonts w:ascii="Work Sans" w:eastAsia="Cambria" w:hAnsi="Work Sans" w:cs="Cambria"/>
          <w:i/>
          <w:iCs/>
          <w:u w:val="single"/>
        </w:rPr>
        <w:t>Vulnerabilidad socioeconómica:</w:t>
      </w:r>
      <w:r w:rsidRPr="00D25AF8">
        <w:rPr>
          <w:rFonts w:ascii="Work Sans" w:eastAsia="Cambria" w:hAnsi="Work Sans" w:cs="Cambria"/>
          <w:i/>
          <w:iCs/>
        </w:rPr>
        <w:t xml:space="preserve"> Prioridad a zonas con mayores índices de pobreza multidimensional.</w:t>
      </w:r>
      <w:r w:rsidRPr="00D25AF8">
        <w:rPr>
          <w:rFonts w:ascii="Work Sans" w:eastAsia="Cambria" w:hAnsi="Work Sans" w:cs="Cambria"/>
          <w:shd w:val="clear" w:color="auto" w:fill="C6C6C6"/>
        </w:rPr>
        <w:t> </w:t>
      </w:r>
    </w:p>
    <w:p w14:paraId="644C06E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53B1BCE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xml:space="preserve">3. </w:t>
      </w:r>
      <w:r w:rsidRPr="00D25AF8">
        <w:rPr>
          <w:rFonts w:ascii="Work Sans" w:eastAsia="Cambria" w:hAnsi="Work Sans" w:cs="Cambria"/>
          <w:i/>
          <w:iCs/>
          <w:u w:val="single"/>
        </w:rPr>
        <w:t>Costo-beneficio social:</w:t>
      </w:r>
      <w:r w:rsidRPr="00D25AF8">
        <w:rPr>
          <w:rFonts w:ascii="Work Sans" w:eastAsia="Cambria" w:hAnsi="Work Sans" w:cs="Cambria"/>
          <w:i/>
          <w:iCs/>
        </w:rPr>
        <w:t xml:space="preserve"> Impacto esperado en la estabilización del territorio.</w:t>
      </w:r>
      <w:r w:rsidRPr="00D25AF8">
        <w:rPr>
          <w:rFonts w:ascii="Work Sans" w:eastAsia="Cambria" w:hAnsi="Work Sans" w:cs="Cambria"/>
          <w:shd w:val="clear" w:color="auto" w:fill="C6C6C6"/>
        </w:rPr>
        <w:t> </w:t>
      </w:r>
    </w:p>
    <w:p w14:paraId="64A90D2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446BBC6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i/>
          <w:iCs/>
        </w:rPr>
        <w:t>Parágrafo 3:</w:t>
      </w:r>
      <w:r w:rsidRPr="00D25AF8">
        <w:rPr>
          <w:rFonts w:ascii="Work Sans" w:eastAsia="Cambria" w:hAnsi="Work Sans" w:cs="Cambria"/>
          <w:i/>
          <w:iCs/>
        </w:rPr>
        <w:t xml:space="preserve"> La definición de los tipos de intervención deberá basarse en un análisis integral que reconozca la historia de ocupación del territorio. Para ello, se considerarán como variables determinantes de la resiliencia:</w:t>
      </w:r>
      <w:r w:rsidRPr="00D25AF8">
        <w:rPr>
          <w:rFonts w:ascii="Work Sans" w:eastAsia="Cambria" w:hAnsi="Work Sans" w:cs="Cambria"/>
          <w:shd w:val="clear" w:color="auto" w:fill="C6C6C6"/>
        </w:rPr>
        <w:t> </w:t>
      </w:r>
    </w:p>
    <w:p w14:paraId="7427D70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 </w:t>
      </w:r>
      <w:r w:rsidRPr="00D25AF8">
        <w:rPr>
          <w:rFonts w:ascii="Work Sans" w:eastAsia="Cambria" w:hAnsi="Work Sans" w:cs="Cambria"/>
          <w:shd w:val="clear" w:color="auto" w:fill="C6C6C6"/>
        </w:rPr>
        <w:t> </w:t>
      </w:r>
    </w:p>
    <w:p w14:paraId="3771A51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1. Las condiciones y tipologías de construcción predominantes.</w:t>
      </w:r>
      <w:r w:rsidRPr="00D25AF8">
        <w:rPr>
          <w:rFonts w:ascii="Work Sans" w:eastAsia="Cambria" w:hAnsi="Work Sans" w:cs="Cambria"/>
          <w:shd w:val="clear" w:color="auto" w:fill="C6C6C6"/>
        </w:rPr>
        <w:t> </w:t>
      </w:r>
    </w:p>
    <w:p w14:paraId="1DD7A3B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2. El acceso efectivo a medios de vida y sistemas productivos locales. </w:t>
      </w:r>
      <w:r w:rsidRPr="00D25AF8">
        <w:rPr>
          <w:rFonts w:ascii="Work Sans" w:eastAsia="Cambria" w:hAnsi="Work Sans" w:cs="Cambria"/>
          <w:shd w:val="clear" w:color="auto" w:fill="C6C6C6"/>
        </w:rPr>
        <w:t> </w:t>
      </w:r>
    </w:p>
    <w:p w14:paraId="74AFC7E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3. Las dinámicas sociales de apropiación y habitabilidad del espacio.</w:t>
      </w:r>
      <w:r w:rsidRPr="00D25AF8">
        <w:rPr>
          <w:rFonts w:ascii="Work Sans" w:eastAsia="Cambria" w:hAnsi="Work Sans" w:cs="Cambria"/>
          <w:shd w:val="clear" w:color="auto" w:fill="C6C6C6"/>
        </w:rPr>
        <w:t> </w:t>
      </w:r>
    </w:p>
    <w:p w14:paraId="16955D9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i/>
          <w:iCs/>
        </w:rPr>
        <w:t>4. Las consideraciones fruto de la participación de las comunidades y las autoridades locales.”</w:t>
      </w:r>
      <w:r w:rsidRPr="00D25AF8">
        <w:rPr>
          <w:rFonts w:ascii="Work Sans" w:eastAsia="Cambria" w:hAnsi="Work Sans" w:cs="Cambria"/>
          <w:shd w:val="clear" w:color="auto" w:fill="C6C6C6"/>
        </w:rPr>
        <w:t> </w:t>
      </w:r>
    </w:p>
    <w:p w14:paraId="7B331308"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716E232C" w14:textId="77777777" w:rsidR="00E95A8E" w:rsidRPr="00D25AF8" w:rsidRDefault="00EA5646">
      <w:pPr>
        <w:spacing w:after="0" w:line="240" w:lineRule="auto"/>
        <w:ind w:left="555"/>
        <w:rPr>
          <w:rFonts w:ascii="Work Sans" w:eastAsia="Quattrocento Sans" w:hAnsi="Work Sans" w:cs="Quattrocento Sans"/>
        </w:rPr>
      </w:pPr>
      <w:r w:rsidRPr="00D25AF8">
        <w:rPr>
          <w:rFonts w:ascii="Work Sans" w:eastAsia="Cambria" w:hAnsi="Work Sans" w:cs="Cambria"/>
          <w:shd w:val="clear" w:color="auto" w:fill="C6C6C6"/>
        </w:rPr>
        <w:t> </w:t>
      </w:r>
    </w:p>
    <w:p w14:paraId="29484632" w14:textId="77777777" w:rsidR="00E95A8E" w:rsidRPr="00D25AF8" w:rsidRDefault="00EA5646">
      <w:pPr>
        <w:numPr>
          <w:ilvl w:val="0"/>
          <w:numId w:val="38"/>
        </w:numPr>
        <w:spacing w:after="0" w:line="240" w:lineRule="auto"/>
        <w:ind w:firstLine="0"/>
        <w:jc w:val="both"/>
        <w:rPr>
          <w:rFonts w:ascii="Work Sans" w:eastAsia="Cambria" w:hAnsi="Work Sans" w:cs="Cambria"/>
        </w:rPr>
      </w:pPr>
      <w:r w:rsidRPr="00D25AF8">
        <w:rPr>
          <w:rFonts w:ascii="Work Sans" w:eastAsia="Cambria" w:hAnsi="Work Sans" w:cs="Cambria"/>
          <w:b/>
          <w:bCs/>
        </w:rPr>
        <w:t>Sobre el Plan de Recuperación Temprana del sector</w:t>
      </w:r>
      <w:sdt>
        <w:sdtPr>
          <w:rPr>
            <w:rFonts w:ascii="Work Sans" w:hAnsi="Work Sans"/>
          </w:rPr>
          <w:tag w:val="goog_rdk_5"/>
          <w:id w:val="1478132921"/>
          <w:showingPlcHdr/>
        </w:sdtPr>
        <w:sdtEndPr/>
        <w:sdtContent>
          <w:r w:rsidR="00BC3A9B">
            <w:rPr>
              <w:rFonts w:ascii="Work Sans" w:hAnsi="Work Sans"/>
            </w:rPr>
            <w:t xml:space="preserve">     </w:t>
          </w:r>
        </w:sdtContent>
      </w:sdt>
    </w:p>
    <w:p w14:paraId="54B9C5B4" w14:textId="77777777" w:rsidR="00E95A8E" w:rsidRPr="00D25AF8" w:rsidRDefault="00EA5646">
      <w:pPr>
        <w:spacing w:after="0" w:line="240" w:lineRule="auto"/>
        <w:rPr>
          <w:rFonts w:ascii="Work Sans" w:eastAsia="Quattrocento Sans" w:hAnsi="Work Sans" w:cs="Quattrocento Sans"/>
        </w:rPr>
      </w:pPr>
      <w:r w:rsidRPr="00D25AF8">
        <w:rPr>
          <w:rFonts w:ascii="Work Sans" w:eastAsia="Arial" w:hAnsi="Work Sans" w:cs="Arial"/>
        </w:rPr>
        <w:t>​​​​</w:t>
      </w:r>
      <w:r w:rsidRPr="00D25AF8">
        <w:rPr>
          <w:rFonts w:ascii="Work Sans" w:eastAsia="Cambria" w:hAnsi="Work Sans" w:cs="Cambria"/>
          <w:strike/>
          <w:u w:val="single"/>
        </w:rPr>
        <w:t>De acuerdo con el Plan de Recuperación Temprana para el sector de minas y energía, expedido por la UNGRD Decretos 150 y 464 de 2026</w:t>
      </w:r>
      <w:r w:rsidRPr="00D25AF8">
        <w:rPr>
          <w:rFonts w:ascii="Work Sans" w:eastAsia="Arial" w:hAnsi="Work Sans" w:cs="Arial"/>
        </w:rPr>
        <w:t>​​​​​​​</w:t>
      </w:r>
      <w:r w:rsidRPr="00D25AF8">
        <w:rPr>
          <w:rFonts w:ascii="Work Sans" w:eastAsia="Cambria" w:hAnsi="Work Sans" w:cs="Cambria"/>
          <w:shd w:val="clear" w:color="auto" w:fill="C6C6C6"/>
        </w:rPr>
        <w:t> </w:t>
      </w:r>
    </w:p>
    <w:p w14:paraId="75E2668D" w14:textId="77777777" w:rsidR="00E95A8E" w:rsidRPr="00D25AF8" w:rsidRDefault="00EA5646">
      <w:pPr>
        <w:spacing w:after="0" w:line="240" w:lineRule="auto"/>
        <w:rPr>
          <w:rFonts w:ascii="Work Sans" w:eastAsia="Quattrocento Sans" w:hAnsi="Work Sans" w:cs="Quattrocento Sans"/>
        </w:rPr>
      </w:pPr>
      <w:r w:rsidRPr="00D25AF8">
        <w:rPr>
          <w:rFonts w:ascii="Work Sans" w:eastAsia="Arial" w:hAnsi="Work Sans" w:cs="Arial"/>
        </w:rPr>
        <w:t>​​​​​​​</w:t>
      </w:r>
      <w:r w:rsidRPr="00D25AF8">
        <w:rPr>
          <w:rFonts w:ascii="Work Sans" w:eastAsia="Cambria" w:hAnsi="Work Sans" w:cs="Cambria"/>
          <w:shd w:val="clear" w:color="auto" w:fill="C6C6C6"/>
        </w:rPr>
        <w:t> </w:t>
      </w:r>
    </w:p>
    <w:p w14:paraId="0985191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Work Sans" w:eastAsia="Cambria" w:hAnsi="Work Sans" w:cs="Cambria"/>
          <w:u w:val="single"/>
        </w:rPr>
        <w:t xml:space="preserve">De conformidad con </w:t>
      </w:r>
      <w:r w:rsidRPr="00D25AF8">
        <w:rPr>
          <w:rFonts w:ascii="Work Sans" w:eastAsia="Arial" w:hAnsi="Work Sans" w:cs="Arial"/>
        </w:rPr>
        <w:t>​​​</w:t>
      </w:r>
      <w:r w:rsidRPr="00D25AF8">
        <w:rPr>
          <w:rFonts w:ascii="Work Sans" w:eastAsia="Cambria" w:hAnsi="Work Sans" w:cs="Cambria"/>
          <w:shd w:val="clear" w:color="auto" w:fill="C6C6C6"/>
        </w:rPr>
        <w:t> </w:t>
      </w:r>
    </w:p>
    <w:p w14:paraId="5220A0E2" w14:textId="77777777" w:rsidR="00E95A8E" w:rsidRPr="00D25AF8" w:rsidRDefault="00EA5646">
      <w:pPr>
        <w:spacing w:after="0" w:line="240" w:lineRule="auto"/>
        <w:rPr>
          <w:rFonts w:ascii="Work Sans" w:eastAsia="Quattrocento Sans" w:hAnsi="Work Sans" w:cs="Quattrocento Sans"/>
        </w:rPr>
      </w:pPr>
      <w:r w:rsidRPr="00D25AF8">
        <w:rPr>
          <w:rFonts w:ascii="Work Sans" w:eastAsia="Arial" w:hAnsi="Work Sans" w:cs="Arial"/>
        </w:rPr>
        <w:t>​​​​​​​</w:t>
      </w:r>
      <w:r w:rsidRPr="00D25AF8">
        <w:rPr>
          <w:rFonts w:ascii="Work Sans" w:eastAsia="Cambria" w:hAnsi="Work Sans" w:cs="Cambria"/>
          <w:shd w:val="clear" w:color="auto" w:fill="C6C6C6"/>
        </w:rPr>
        <w:t> </w:t>
      </w:r>
    </w:p>
    <w:p w14:paraId="48C8DEE9" w14:textId="77777777" w:rsidR="00E95A8E" w:rsidRPr="00D25AF8" w:rsidRDefault="00EA5646">
      <w:pPr>
        <w:spacing w:after="0" w:line="240" w:lineRule="auto"/>
        <w:jc w:val="center"/>
        <w:rPr>
          <w:rFonts w:ascii="Work Sans" w:eastAsia="Quattrocento Sans" w:hAnsi="Work Sans" w:cs="Quattrocento Sans"/>
        </w:rPr>
      </w:pPr>
      <w:r w:rsidRPr="00D25AF8">
        <w:rPr>
          <w:rFonts w:ascii="Work Sans" w:eastAsia="Arial" w:hAnsi="Work Sans" w:cs="Arial"/>
        </w:rPr>
        <w:lastRenderedPageBreak/>
        <w:t>​​​</w:t>
      </w:r>
      <w:r w:rsidRPr="00D25AF8">
        <w:rPr>
          <w:rFonts w:ascii="Work Sans" w:eastAsia="Quattrocento Sans" w:hAnsi="Work Sans" w:cs="Quattrocento Sans"/>
          <w:noProof/>
          <w:u w:val="single"/>
        </w:rPr>
        <w:drawing>
          <wp:inline distT="0" distB="0" distL="0" distR="0" wp14:anchorId="20CAF7F2" wp14:editId="2596CECA">
            <wp:extent cx="5033010" cy="28702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033010" cy="2870200"/>
                    </a:xfrm>
                    <a:prstGeom prst="rect">
                      <a:avLst/>
                    </a:prstGeom>
                    <a:ln/>
                  </pic:spPr>
                </pic:pic>
              </a:graphicData>
            </a:graphic>
          </wp:inline>
        </w:drawing>
      </w:r>
      <w:r w:rsidRPr="00D25AF8">
        <w:rPr>
          <w:rFonts w:ascii="Work Sans" w:eastAsia="Arial" w:hAnsi="Work Sans" w:cs="Arial"/>
        </w:rPr>
        <w:t>​​​​</w:t>
      </w:r>
      <w:r w:rsidRPr="00D25AF8">
        <w:rPr>
          <w:rFonts w:ascii="Work Sans" w:eastAsia="Cambria" w:hAnsi="Work Sans" w:cs="Cambria"/>
          <w:shd w:val="clear" w:color="auto" w:fill="C6C6C6"/>
        </w:rPr>
        <w:t> </w:t>
      </w:r>
    </w:p>
    <w:p w14:paraId="5D1C5E32" w14:textId="77777777" w:rsidR="00E95A8E" w:rsidRPr="00D25AF8" w:rsidRDefault="00EA5646">
      <w:pPr>
        <w:spacing w:after="0" w:line="240" w:lineRule="auto"/>
        <w:rPr>
          <w:rFonts w:ascii="Work Sans" w:eastAsia="Quattrocento Sans" w:hAnsi="Work Sans" w:cs="Quattrocento Sans"/>
        </w:rPr>
      </w:pPr>
      <w:r w:rsidRPr="00D25AF8">
        <w:rPr>
          <w:rFonts w:ascii="Work Sans" w:eastAsia="Cambria" w:hAnsi="Work Sans" w:cs="Cambria"/>
          <w:shd w:val="clear" w:color="auto" w:fill="C6C6C6"/>
        </w:rPr>
        <w:t> </w:t>
      </w:r>
    </w:p>
    <w:p w14:paraId="24567DE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Con fundamento en lo expuesto, las Partes han decidido suscribir el presente Convenio el cual se regirá por las siguientes:</w:t>
      </w:r>
    </w:p>
    <w:p w14:paraId="2529DE2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523CCEC4" w14:textId="77777777" w:rsidR="00E95A8E" w:rsidRPr="00D25AF8" w:rsidRDefault="00EA5646">
      <w:pPr>
        <w:spacing w:after="0" w:line="240" w:lineRule="auto"/>
        <w:jc w:val="center"/>
        <w:rPr>
          <w:rFonts w:ascii="Work Sans" w:eastAsia="Quattrocento Sans" w:hAnsi="Work Sans" w:cs="Quattrocento Sans"/>
        </w:rPr>
      </w:pPr>
      <w:r w:rsidRPr="00D25AF8">
        <w:rPr>
          <w:rFonts w:ascii="Work Sans" w:eastAsia="Cambria" w:hAnsi="Work Sans" w:cs="Cambria"/>
          <w:b/>
          <w:bCs/>
        </w:rPr>
        <w:t>CLÁUSULAS</w:t>
      </w:r>
      <w:r w:rsidRPr="00D25AF8">
        <w:rPr>
          <w:rFonts w:ascii="Work Sans" w:eastAsia="Cambria" w:hAnsi="Work Sans" w:cs="Cambria"/>
          <w:shd w:val="clear" w:color="auto" w:fill="C6C6C6"/>
        </w:rPr>
        <w:t> </w:t>
      </w:r>
    </w:p>
    <w:p w14:paraId="01D5296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9A2BD2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PRIMERA. OBJETO</w:t>
      </w:r>
      <w:r w:rsidRPr="00D25AF8">
        <w:rPr>
          <w:rFonts w:ascii="Work Sans" w:eastAsia="Cambria" w:hAnsi="Work Sans" w:cs="Cambria"/>
        </w:rPr>
        <w:t xml:space="preserve">. Transferencia de recursos por parte del </w:t>
      </w:r>
      <w:r w:rsidR="00BC3A9B" w:rsidRPr="00BC3A9B">
        <w:rPr>
          <w:rFonts w:ascii="Work Sans" w:eastAsia="Cambria" w:hAnsi="Work Sans" w:cs="Cambria"/>
          <w:b/>
          <w:bCs/>
        </w:rPr>
        <w:t>FONDO NACIONAL DE GESTIÓN DEL RIESGO DE DESASTRES</w:t>
      </w:r>
      <w:r w:rsidRPr="00D25AF8">
        <w:rPr>
          <w:rFonts w:ascii="Work Sans" w:eastAsia="Cambria" w:hAnsi="Work Sans" w:cs="Cambria"/>
        </w:rPr>
        <w:t xml:space="preserve"> </w:t>
      </w:r>
      <w:r w:rsidRPr="00BC3A9B">
        <w:rPr>
          <w:rFonts w:ascii="Work Sans" w:eastAsia="Cambria" w:hAnsi="Work Sans" w:cs="Cambria"/>
          <w:u w:val="single"/>
        </w:rPr>
        <w:t>a</w:t>
      </w:r>
      <w:r w:rsidRPr="00BC3A9B">
        <w:rPr>
          <w:rFonts w:ascii="Work Sans" w:eastAsia="Arial" w:hAnsi="Work Sans" w:cs="Arial"/>
          <w:u w:val="single"/>
        </w:rPr>
        <w:t>​​</w:t>
      </w:r>
      <w:r w:rsidRPr="00BC3A9B">
        <w:rPr>
          <w:rFonts w:ascii="Work Sans" w:eastAsia="Cambria" w:hAnsi="Work Sans" w:cs="Cambria"/>
          <w:u w:val="single"/>
        </w:rPr>
        <w:t xml:space="preserve">l </w:t>
      </w:r>
      <w:r w:rsidRPr="00BC3A9B">
        <w:rPr>
          <w:rFonts w:ascii="Work Sans" w:eastAsia="Cambria" w:hAnsi="Work Sans" w:cs="Cambria"/>
          <w:b/>
          <w:bCs/>
          <w:u w:val="single"/>
        </w:rPr>
        <w:t>MINISTERIO DE MINAS Y ENERGIA</w:t>
      </w:r>
      <w:r w:rsidRPr="00D25AF8">
        <w:rPr>
          <w:rFonts w:ascii="Work Sans" w:eastAsia="Arial" w:hAnsi="Work Sans" w:cs="Arial"/>
        </w:rPr>
        <w:t>​​​</w:t>
      </w:r>
      <w:r w:rsidR="00BC3A9B">
        <w:rPr>
          <w:rFonts w:ascii="Work Sans" w:eastAsia="Cambria" w:hAnsi="Work Sans" w:cs="Cambria"/>
          <w:strike/>
        </w:rPr>
        <w:t xml:space="preserve">, </w:t>
      </w:r>
      <w:r w:rsidRPr="00D25AF8">
        <w:rPr>
          <w:rFonts w:ascii="Work Sans" w:eastAsia="Cambria" w:hAnsi="Work Sans" w:cs="Cambria"/>
        </w:rPr>
        <w:t>los cuales serán destinados al Plan de Recuperación Temprana en los municipios priorizados que se encuentran ubicados en los departamentos afectados por el evento climatológico denominado Frente Frío conforme los términos establecidos en el Decreto 464 de 2026. </w:t>
      </w:r>
    </w:p>
    <w:p w14:paraId="233F1507" w14:textId="77777777" w:rsidR="00E95A8E" w:rsidRPr="00D25AF8" w:rsidRDefault="00E95A8E">
      <w:pPr>
        <w:spacing w:after="0" w:line="240" w:lineRule="auto"/>
        <w:jc w:val="both"/>
        <w:rPr>
          <w:rFonts w:ascii="Work Sans" w:eastAsia="Quattrocento Sans" w:hAnsi="Work Sans" w:cs="Quattrocento Sans"/>
        </w:rPr>
      </w:pPr>
    </w:p>
    <w:p w14:paraId="46167D31" w14:textId="0A9759F2" w:rsidR="00E95A8E" w:rsidRPr="00D25AF8" w:rsidRDefault="00EA5646">
      <w:pPr>
        <w:spacing w:after="0" w:line="240" w:lineRule="auto"/>
        <w:jc w:val="both"/>
        <w:rPr>
          <w:rFonts w:ascii="Work Sans" w:eastAsia="Cambria" w:hAnsi="Work Sans" w:cs="Cambria"/>
          <w:i/>
          <w:iCs/>
        </w:rPr>
      </w:pPr>
      <w:r w:rsidRPr="00D25AF8">
        <w:rPr>
          <w:rFonts w:ascii="Work Sans" w:eastAsia="Cambria" w:hAnsi="Work Sans" w:cs="Cambria"/>
          <w:b/>
          <w:bCs/>
        </w:rPr>
        <w:t>SEGUNDA. ALCANCE DEL OBJETO</w:t>
      </w:r>
      <w:r w:rsidRPr="00D25AF8">
        <w:rPr>
          <w:rFonts w:ascii="Work Sans" w:eastAsia="Cambria" w:hAnsi="Work Sans" w:cs="Cambria"/>
        </w:rPr>
        <w:t xml:space="preserve">.  </w:t>
      </w:r>
      <w:r w:rsidRPr="00D25AF8">
        <w:rPr>
          <w:rFonts w:ascii="Work Sans" w:hAnsi="Work Sans"/>
        </w:rPr>
        <w:t>El alcance del objeto del Convenio se enmarca en los proyectos de naturaleza y condición energética de redes</w:t>
      </w:r>
      <w:sdt>
        <w:sdtPr>
          <w:rPr>
            <w:rFonts w:ascii="Work Sans" w:hAnsi="Work Sans"/>
          </w:rPr>
          <w:tag w:val="goog_rdk_6"/>
          <w:id w:val="1117158398"/>
        </w:sdtPr>
        <w:sdtEndPr/>
        <w:sdtContent>
          <w:r w:rsidRPr="00D25AF8">
            <w:rPr>
              <w:rFonts w:ascii="Work Sans" w:hAnsi="Work Sans"/>
            </w:rPr>
            <w:t xml:space="preserve"> de distribución, </w:t>
          </w:r>
        </w:sdtContent>
      </w:sdt>
      <w:r w:rsidRPr="00D25AF8">
        <w:rPr>
          <w:rFonts w:ascii="Work Sans" w:hAnsi="Work Sans"/>
        </w:rPr>
        <w:t xml:space="preserve"> sistemas solares fotovoltaicos</w:t>
      </w:r>
      <w:sdt>
        <w:sdtPr>
          <w:rPr>
            <w:rFonts w:ascii="Work Sans" w:hAnsi="Work Sans"/>
          </w:rPr>
          <w:tag w:val="goog_rdk_8"/>
          <w:id w:val="72382833"/>
        </w:sdtPr>
        <w:sdtEndPr/>
        <w:sdtContent>
          <w:r w:rsidRPr="00D25AF8">
            <w:rPr>
              <w:rFonts w:ascii="Work Sans" w:hAnsi="Work Sans"/>
            </w:rPr>
            <w:t xml:space="preserve"> individuales y centralizados y proyectos de infraestructura </w:t>
          </w:r>
          <w:r w:rsidR="00BC3A9B" w:rsidRPr="00D25AF8">
            <w:rPr>
              <w:rFonts w:ascii="Work Sans" w:hAnsi="Work Sans"/>
            </w:rPr>
            <w:t>eléctrica</w:t>
          </w:r>
        </w:sdtContent>
      </w:sdt>
      <w:r w:rsidRPr="00D25AF8">
        <w:rPr>
          <w:rFonts w:ascii="Work Sans" w:hAnsi="Work Sans"/>
        </w:rPr>
        <w:t xml:space="preserve"> en los municipios priorizados ubicados en los departamentos de Córdoba, Magdalena, La Guajira</w:t>
      </w:r>
      <w:r w:rsidR="003F5EC9">
        <w:rPr>
          <w:rFonts w:ascii="Work Sans" w:hAnsi="Work Sans"/>
        </w:rPr>
        <w:t>,</w:t>
      </w:r>
      <w:r w:rsidRPr="00D25AF8">
        <w:rPr>
          <w:rFonts w:ascii="Work Sans" w:hAnsi="Work Sans"/>
        </w:rPr>
        <w:t xml:space="preserve"> Sucre, </w:t>
      </w:r>
      <w:r w:rsidR="003F5EC9">
        <w:rPr>
          <w:rFonts w:ascii="Work Sans" w:hAnsi="Work Sans"/>
        </w:rPr>
        <w:t>Chocó y Cesar, c</w:t>
      </w:r>
      <w:r w:rsidRPr="00D25AF8">
        <w:rPr>
          <w:rFonts w:ascii="Work Sans" w:hAnsi="Work Sans"/>
        </w:rPr>
        <w:t>on el fin de adelantar acciones de estabilización, rehabilitación y recuperación de los territorios afectados por los eventos asociados al Frente Frío de 2026</w:t>
      </w:r>
      <w:r w:rsidRPr="00D25AF8">
        <w:rPr>
          <w:rFonts w:ascii="Work Sans" w:hAnsi="Work Sans"/>
          <w:b/>
          <w:bCs/>
        </w:rPr>
        <w:t xml:space="preserve">, </w:t>
      </w:r>
      <w:r w:rsidRPr="00D25AF8">
        <w:rPr>
          <w:rFonts w:ascii="Work Sans" w:hAnsi="Work Sans"/>
        </w:rPr>
        <w:t xml:space="preserve">conforme lo establecido en el </w:t>
      </w:r>
      <w:r w:rsidRPr="00D25AF8">
        <w:rPr>
          <w:rFonts w:ascii="Work Sans" w:eastAsia="Cambria" w:hAnsi="Work Sans" w:cs="Cambria"/>
        </w:rPr>
        <w:t>Plan de Recuperación Temprana definido por la UNGRD, y en</w:t>
      </w:r>
      <w:sdt>
        <w:sdtPr>
          <w:rPr>
            <w:rFonts w:ascii="Work Sans" w:hAnsi="Work Sans"/>
          </w:rPr>
          <w:tag w:val="goog_rdk_10"/>
          <w:id w:val="-1132841477"/>
          <w:showingPlcHdr/>
        </w:sdtPr>
        <w:sdtEndPr/>
        <w:sdtContent>
          <w:r w:rsidR="00BC3A9B">
            <w:rPr>
              <w:rFonts w:ascii="Work Sans" w:hAnsi="Work Sans"/>
            </w:rPr>
            <w:t xml:space="preserve">     </w:t>
          </w:r>
        </w:sdtContent>
      </w:sdt>
      <w:r w:rsidRPr="00D25AF8">
        <w:rPr>
          <w:rFonts w:ascii="Work Sans" w:eastAsia="Cambria" w:hAnsi="Work Sans" w:cs="Cambria"/>
        </w:rPr>
        <w:t xml:space="preserve"> línea estrategia 1. “</w:t>
      </w:r>
      <w:r w:rsidRPr="00D25AF8">
        <w:rPr>
          <w:rFonts w:ascii="Work Sans" w:eastAsia="Cambria" w:hAnsi="Work Sans" w:cs="Cambria"/>
          <w:i/>
          <w:iCs/>
        </w:rPr>
        <w:t xml:space="preserve">Hábitat seguro y de derechos”, </w:t>
      </w:r>
      <w:r w:rsidRPr="00D25AF8">
        <w:rPr>
          <w:rFonts w:ascii="Work Sans" w:eastAsia="Cambria" w:hAnsi="Work Sans" w:cs="Cambria"/>
        </w:rPr>
        <w:t>cuyo objetivo específico señala</w:t>
      </w:r>
      <w:r w:rsidRPr="00D25AF8">
        <w:rPr>
          <w:rFonts w:ascii="Work Sans" w:eastAsia="Cambria" w:hAnsi="Work Sans" w:cs="Cambria"/>
          <w:i/>
          <w:iCs/>
        </w:rPr>
        <w:t>: “Establecer condiciones de habitabilidad de la población afectada, situando la dignidad humana como eje orientador de la intervención, con el propósito de garantizar una transición segura, progresiva y resiliente desde la emergencia hacia la recuperación y normalización de la vida comunitaria.”</w:t>
      </w:r>
    </w:p>
    <w:p w14:paraId="67CD9DDC" w14:textId="77777777" w:rsidR="00E95A8E" w:rsidRPr="00D25AF8" w:rsidRDefault="00E95A8E">
      <w:pPr>
        <w:spacing w:after="0" w:line="240" w:lineRule="auto"/>
        <w:jc w:val="both"/>
        <w:rPr>
          <w:rFonts w:ascii="Work Sans" w:hAnsi="Work Sans"/>
        </w:rPr>
      </w:pPr>
    </w:p>
    <w:p w14:paraId="562DF1B0" w14:textId="77777777" w:rsidR="00E95A8E" w:rsidRPr="00D25AF8" w:rsidRDefault="00EA5646">
      <w:pPr>
        <w:spacing w:after="0" w:line="240" w:lineRule="auto"/>
        <w:jc w:val="both"/>
        <w:rPr>
          <w:rFonts w:ascii="Work Sans" w:eastAsia="Cambria" w:hAnsi="Work Sans" w:cs="Cambria"/>
        </w:rPr>
      </w:pPr>
      <w:r w:rsidRPr="00D25AF8">
        <w:rPr>
          <w:rFonts w:ascii="Work Sans" w:hAnsi="Work Sans"/>
        </w:rPr>
        <w:t> </w:t>
      </w:r>
    </w:p>
    <w:p w14:paraId="3B9DD4F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lastRenderedPageBreak/>
        <w:t>TERCERA. COMPROMISOS CONJUNTO DE LAS PARTES</w:t>
      </w:r>
      <w:r w:rsidRPr="00D25AF8">
        <w:rPr>
          <w:rFonts w:ascii="Work Sans" w:eastAsia="Cambria" w:hAnsi="Work Sans" w:cs="Cambria"/>
        </w:rPr>
        <w:t>: En virtud del presente convenio las partes se comprometen a:</w:t>
      </w:r>
    </w:p>
    <w:p w14:paraId="30FED986"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bookmarkStart w:id="0" w:name="_Hlk235377432" w:displacedByCustomXml="next"/>
    <w:sdt>
      <w:sdtPr>
        <w:rPr>
          <w:rFonts w:ascii="Work Sans" w:hAnsi="Work Sans"/>
        </w:rPr>
        <w:tag w:val="goog_rdk_13"/>
        <w:id w:val="338804324"/>
      </w:sdtPr>
      <w:sdtEndPr/>
      <w:sdtContent>
        <w:p w14:paraId="3BEBB775" w14:textId="77777777" w:rsidR="00E95A8E" w:rsidRPr="00D25AF8" w:rsidRDefault="00EA5646">
          <w:pPr>
            <w:numPr>
              <w:ilvl w:val="0"/>
              <w:numId w:val="39"/>
            </w:numPr>
            <w:spacing w:after="0" w:line="240" w:lineRule="auto"/>
            <w:ind w:firstLine="0"/>
            <w:jc w:val="both"/>
            <w:rPr>
              <w:rFonts w:ascii="Work Sans" w:eastAsia="Cambria" w:hAnsi="Work Sans" w:cs="Cambria"/>
            </w:rPr>
          </w:pPr>
          <w:r w:rsidRPr="00D25AF8">
            <w:rPr>
              <w:rFonts w:ascii="Work Sans" w:eastAsia="Cambria" w:hAnsi="Work Sans" w:cs="Cambria"/>
            </w:rPr>
            <w:t>Suscribir el acta de inicio del Convenio de Transferencia, posterior al perfeccionamiento y legalización de este.</w:t>
          </w:r>
          <w:r w:rsidRPr="00D25AF8">
            <w:rPr>
              <w:rFonts w:ascii="Work Sans" w:eastAsia="Cambria" w:hAnsi="Work Sans" w:cs="Cambria"/>
              <w:shd w:val="clear" w:color="auto" w:fill="C6C6C6"/>
            </w:rPr>
            <w:t> </w:t>
          </w:r>
        </w:p>
      </w:sdtContent>
    </w:sdt>
    <w:sdt>
      <w:sdtPr>
        <w:rPr>
          <w:rFonts w:ascii="Work Sans" w:hAnsi="Work Sans"/>
        </w:rPr>
        <w:tag w:val="goog_rdk_24"/>
        <w:id w:val="1476488142"/>
      </w:sdtPr>
      <w:sdtEndPr/>
      <w:sdtContent>
        <w:p w14:paraId="5CE9CBCF" w14:textId="77777777" w:rsidR="00E95A8E" w:rsidRPr="00D25AF8" w:rsidRDefault="000B4BA7">
          <w:pPr>
            <w:numPr>
              <w:ilvl w:val="0"/>
              <w:numId w:val="39"/>
            </w:numPr>
            <w:spacing w:after="0" w:line="240" w:lineRule="auto"/>
            <w:ind w:firstLine="0"/>
            <w:jc w:val="both"/>
            <w:rPr>
              <w:rFonts w:ascii="Work Sans" w:eastAsia="Cambria" w:hAnsi="Work Sans" w:cs="Cambria"/>
            </w:rPr>
          </w:pPr>
          <w:sdt>
            <w:sdtPr>
              <w:rPr>
                <w:rFonts w:ascii="Work Sans" w:hAnsi="Work Sans"/>
              </w:rPr>
              <w:tag w:val="goog_rdk_14"/>
              <w:id w:val="159798617"/>
            </w:sdtPr>
            <w:sdtEndPr/>
            <w:sdtContent>
              <w:r w:rsidR="00EA5646" w:rsidRPr="00D25AF8">
                <w:rPr>
                  <w:rFonts w:ascii="Work Sans" w:eastAsia="Cambria" w:hAnsi="Work Sans" w:cs="Cambria"/>
                </w:rPr>
                <w:t xml:space="preserve">Conformar el </w:t>
              </w:r>
              <w:r w:rsidR="00EA5646" w:rsidRPr="00D25AF8">
                <w:rPr>
                  <w:rFonts w:ascii="Work Sans" w:eastAsia="Cambria" w:hAnsi="Work Sans" w:cs="Cambria"/>
                  <w:b/>
                  <w:bCs/>
                </w:rPr>
                <w:t xml:space="preserve">Comité Operativo de Seguimiento, </w:t>
              </w:r>
              <w:r w:rsidR="00EA5646" w:rsidRPr="00D25AF8">
                <w:rPr>
                  <w:rFonts w:ascii="Work Sans" w:eastAsia="Cambria" w:hAnsi="Work Sans" w:cs="Cambria"/>
                </w:rPr>
                <w:t>el cual se encargará de revisar y validar el desarrollo del Convenio y el seguimiento</w:t>
              </w:r>
            </w:sdtContent>
          </w:sdt>
          <w:sdt>
            <w:sdtPr>
              <w:rPr>
                <w:rFonts w:ascii="Work Sans" w:hAnsi="Work Sans"/>
              </w:rPr>
              <w:tag w:val="goog_rdk_15"/>
              <w:id w:val="-708460860"/>
            </w:sdtPr>
            <w:sdtEndPr/>
            <w:sdtContent>
              <w:r w:rsidR="00EA5646" w:rsidRPr="00D25AF8">
                <w:rPr>
                  <w:rFonts w:ascii="Work Sans" w:eastAsia="Cambria" w:hAnsi="Work Sans" w:cs="Cambria"/>
                </w:rPr>
                <w:t xml:space="preserve"> periódic</w:t>
              </w:r>
            </w:sdtContent>
          </w:sdt>
          <w:sdt>
            <w:sdtPr>
              <w:rPr>
                <w:rFonts w:ascii="Work Sans" w:hAnsi="Work Sans"/>
              </w:rPr>
              <w:tag w:val="goog_rdk_16"/>
              <w:id w:val="-497703664"/>
            </w:sdtPr>
            <w:sdtEndPr/>
            <w:sdtContent>
              <w:r w:rsidR="00EA5646" w:rsidRPr="00D25AF8">
                <w:rPr>
                  <w:rFonts w:ascii="Work Sans" w:eastAsia="Cambria" w:hAnsi="Work Sans" w:cs="Cambria"/>
                </w:rPr>
                <w:t>o</w:t>
              </w:r>
            </w:sdtContent>
          </w:sdt>
          <w:sdt>
            <w:sdtPr>
              <w:rPr>
                <w:rFonts w:ascii="Work Sans" w:hAnsi="Work Sans"/>
              </w:rPr>
              <w:tag w:val="goog_rdk_17"/>
              <w:id w:val="742760862"/>
            </w:sdtPr>
            <w:sdtEndPr/>
            <w:sdtContent>
              <w:sdt>
                <w:sdtPr>
                  <w:rPr>
                    <w:rFonts w:ascii="Work Sans" w:hAnsi="Work Sans"/>
                  </w:rPr>
                  <w:tag w:val="goog_rdk_18"/>
                  <w:id w:val="-1239702750"/>
                  <w:showingPlcHdr/>
                </w:sdtPr>
                <w:sdtEndPr/>
                <w:sdtContent>
                  <w:r w:rsidR="00D25AF8" w:rsidRPr="00D25AF8">
                    <w:rPr>
                      <w:rFonts w:ascii="Work Sans" w:hAnsi="Work Sans"/>
                    </w:rPr>
                    <w:t xml:space="preserve">     </w:t>
                  </w:r>
                </w:sdtContent>
              </w:sdt>
              <w:r w:rsidR="00EA5646" w:rsidRPr="00D25AF8">
                <w:rPr>
                  <w:rFonts w:ascii="Work Sans" w:eastAsia="Cambria" w:hAnsi="Work Sans" w:cs="Cambria"/>
                </w:rPr>
                <w:t xml:space="preserve"> acordad</w:t>
              </w:r>
            </w:sdtContent>
          </w:sdt>
          <w:sdt>
            <w:sdtPr>
              <w:rPr>
                <w:rFonts w:ascii="Work Sans" w:hAnsi="Work Sans"/>
              </w:rPr>
              <w:tag w:val="goog_rdk_19"/>
              <w:id w:val="-895624914"/>
            </w:sdtPr>
            <w:sdtEndPr/>
            <w:sdtContent>
              <w:r w:rsidR="00EA5646" w:rsidRPr="00D25AF8">
                <w:rPr>
                  <w:rFonts w:ascii="Work Sans" w:eastAsia="Cambria" w:hAnsi="Work Sans" w:cs="Cambria"/>
                </w:rPr>
                <w:t>o</w:t>
              </w:r>
            </w:sdtContent>
          </w:sdt>
          <w:sdt>
            <w:sdtPr>
              <w:rPr>
                <w:rFonts w:ascii="Work Sans" w:hAnsi="Work Sans"/>
              </w:rPr>
              <w:tag w:val="goog_rdk_20"/>
              <w:id w:val="-1633726382"/>
            </w:sdtPr>
            <w:sdtEndPr/>
            <w:sdtContent>
              <w:sdt>
                <w:sdtPr>
                  <w:rPr>
                    <w:rFonts w:ascii="Work Sans" w:hAnsi="Work Sans"/>
                  </w:rPr>
                  <w:tag w:val="goog_rdk_21"/>
                  <w:id w:val="2025209338"/>
                  <w:showingPlcHdr/>
                </w:sdtPr>
                <w:sdtEndPr/>
                <w:sdtContent>
                  <w:r w:rsidR="00D25AF8" w:rsidRPr="00D25AF8">
                    <w:rPr>
                      <w:rFonts w:ascii="Work Sans" w:hAnsi="Work Sans"/>
                    </w:rPr>
                    <w:t xml:space="preserve">     </w:t>
                  </w:r>
                </w:sdtContent>
              </w:sdt>
              <w:r w:rsidR="00EA5646" w:rsidRPr="00D25AF8">
                <w:rPr>
                  <w:rFonts w:ascii="Work Sans" w:eastAsia="Cambria" w:hAnsi="Work Sans" w:cs="Cambria"/>
                </w:rPr>
                <w:t>,</w:t>
              </w:r>
            </w:sdtContent>
          </w:sdt>
          <w:sdt>
            <w:sdtPr>
              <w:rPr>
                <w:rFonts w:ascii="Work Sans" w:hAnsi="Work Sans"/>
              </w:rPr>
              <w:tag w:val="goog_rdk_22"/>
              <w:id w:val="-998672959"/>
            </w:sdtPr>
            <w:sdtEndPr/>
            <w:sdtContent>
              <w:sdt>
                <w:sdtPr>
                  <w:rPr>
                    <w:rFonts w:ascii="Work Sans" w:hAnsi="Work Sans"/>
                  </w:rPr>
                  <w:tag w:val="goog_rdk_23"/>
                  <w:id w:val="-926281597"/>
                  <w:showingPlcHdr/>
                </w:sdtPr>
                <w:sdtEndPr/>
                <w:sdtContent>
                  <w:r w:rsidR="00D25AF8" w:rsidRPr="00D25AF8">
                    <w:rPr>
                      <w:rFonts w:ascii="Work Sans" w:hAnsi="Work Sans"/>
                    </w:rPr>
                    <w:t xml:space="preserve">     </w:t>
                  </w:r>
                </w:sdtContent>
              </w:sdt>
              <w:r w:rsidR="00EA5646" w:rsidRPr="00D25AF8">
                <w:rPr>
                  <w:rFonts w:ascii="Work Sans" w:eastAsia="Cambria" w:hAnsi="Work Sans" w:cs="Cambria"/>
                </w:rPr>
                <w:t xml:space="preserve"> al cumplimiento de la ejecución </w:t>
              </w:r>
              <w:proofErr w:type="gramStart"/>
              <w:r w:rsidR="00EA5646" w:rsidRPr="00D25AF8">
                <w:rPr>
                  <w:rFonts w:ascii="Work Sans" w:eastAsia="Cambria" w:hAnsi="Work Sans" w:cs="Cambria"/>
                </w:rPr>
                <w:t>presupuestal  de</w:t>
              </w:r>
              <w:proofErr w:type="gramEnd"/>
              <w:r w:rsidR="00EA5646" w:rsidRPr="00D25AF8">
                <w:rPr>
                  <w:rFonts w:ascii="Work Sans" w:eastAsia="Cambria" w:hAnsi="Work Sans" w:cs="Cambria"/>
                </w:rPr>
                <w:t xml:space="preserve"> los recursos transferidos desde la UNGRD.</w:t>
              </w:r>
            </w:sdtContent>
          </w:sdt>
        </w:p>
      </w:sdtContent>
    </w:sdt>
    <w:p w14:paraId="103CA8E8" w14:textId="77777777" w:rsidR="00E95A8E" w:rsidRPr="00291C62" w:rsidRDefault="000B4BA7" w:rsidP="00EA5646">
      <w:pPr>
        <w:numPr>
          <w:ilvl w:val="0"/>
          <w:numId w:val="40"/>
        </w:numPr>
        <w:spacing w:after="0" w:line="240" w:lineRule="auto"/>
        <w:ind w:firstLine="0"/>
        <w:jc w:val="both"/>
        <w:rPr>
          <w:rFonts w:ascii="Work Sans" w:eastAsia="Cambria" w:hAnsi="Work Sans" w:cs="Cambria"/>
        </w:rPr>
      </w:pPr>
      <w:sdt>
        <w:sdtPr>
          <w:rPr>
            <w:rFonts w:ascii="Work Sans" w:hAnsi="Work Sans"/>
          </w:rPr>
          <w:tag w:val="goog_rdk_45"/>
          <w:id w:val="2075163340"/>
        </w:sdtPr>
        <w:sdtEndPr/>
        <w:sdtContent>
          <w:r w:rsidR="00EA5646" w:rsidRPr="00D25AF8">
            <w:rPr>
              <w:rFonts w:ascii="Work Sans" w:eastAsia="Cambria" w:hAnsi="Work Sans" w:cs="Cambria"/>
            </w:rPr>
            <w:t>Designar mediante comunicación escrita al personal idóneo</w:t>
          </w:r>
          <w:sdt>
            <w:sdtPr>
              <w:rPr>
                <w:rFonts w:ascii="Work Sans" w:hAnsi="Work Sans"/>
              </w:rPr>
              <w:tag w:val="goog_rdk_25"/>
              <w:id w:val="1425404439"/>
            </w:sdtPr>
            <w:sdtEndPr/>
            <w:sdtContent>
              <w:r w:rsidR="00EA5646" w:rsidRPr="00D25AF8">
                <w:rPr>
                  <w:rFonts w:ascii="Work Sans" w:eastAsia="Cambria" w:hAnsi="Work Sans" w:cs="Cambria"/>
                </w:rPr>
                <w:t xml:space="preserve"> de cada uno de los compromisarios</w:t>
              </w:r>
            </w:sdtContent>
          </w:sdt>
          <w:r w:rsidR="00EA5646" w:rsidRPr="00D25AF8">
            <w:rPr>
              <w:rFonts w:ascii="Work Sans" w:eastAsia="Cambria" w:hAnsi="Work Sans" w:cs="Cambria"/>
            </w:rPr>
            <w:t xml:space="preserve"> que conformará</w:t>
          </w:r>
          <w:sdt>
            <w:sdtPr>
              <w:rPr>
                <w:rFonts w:ascii="Work Sans" w:hAnsi="Work Sans"/>
              </w:rPr>
              <w:tag w:val="goog_rdk_26"/>
              <w:id w:val="1974196542"/>
            </w:sdtPr>
            <w:sdtEndPr/>
            <w:sdtContent>
              <w:r w:rsidR="00EA5646" w:rsidRPr="00D25AF8">
                <w:rPr>
                  <w:rFonts w:ascii="Work Sans" w:eastAsia="Cambria" w:hAnsi="Work Sans" w:cs="Cambria"/>
                </w:rPr>
                <w:t>n</w:t>
              </w:r>
            </w:sdtContent>
          </w:sdt>
          <w:r w:rsidR="00EA5646" w:rsidRPr="00D25AF8">
            <w:rPr>
              <w:rFonts w:ascii="Work Sans" w:eastAsia="Cambria" w:hAnsi="Work Sans" w:cs="Cambria"/>
            </w:rPr>
            <w:t xml:space="preserve"> el </w:t>
          </w:r>
          <w:sdt>
            <w:sdtPr>
              <w:rPr>
                <w:rFonts w:ascii="Work Sans" w:hAnsi="Work Sans"/>
              </w:rPr>
              <w:tag w:val="goog_rdk_27"/>
              <w:id w:val="1631430475"/>
            </w:sdtPr>
            <w:sdtEndPr/>
            <w:sdtContent>
              <w:r w:rsidR="00EA5646" w:rsidRPr="00D25AF8">
                <w:rPr>
                  <w:rFonts w:ascii="Work Sans" w:eastAsia="Cambria" w:hAnsi="Work Sans" w:cs="Cambria"/>
                  <w:b/>
                  <w:bCs/>
                </w:rPr>
                <w:t>Comité Operativo de Seguimiento</w:t>
              </w:r>
            </w:sdtContent>
          </w:sdt>
          <w:r w:rsidR="00EA5646" w:rsidRPr="00D25AF8">
            <w:rPr>
              <w:rFonts w:ascii="Work Sans" w:eastAsia="Cambria" w:hAnsi="Work Sans" w:cs="Cambria"/>
            </w:rPr>
            <w:t xml:space="preserve">, </w:t>
          </w:r>
          <w:sdt>
            <w:sdtPr>
              <w:rPr>
                <w:rFonts w:ascii="Work Sans" w:hAnsi="Work Sans"/>
              </w:rPr>
              <w:tag w:val="goog_rdk_28"/>
              <w:id w:val="910359405"/>
              <w:showingPlcHdr/>
            </w:sdtPr>
            <w:sdtEndPr/>
            <w:sdtContent>
              <w:r w:rsidR="00291C62">
                <w:rPr>
                  <w:rFonts w:ascii="Work Sans" w:hAnsi="Work Sans"/>
                </w:rPr>
                <w:t xml:space="preserve">     </w:t>
              </w:r>
            </w:sdtContent>
          </w:sdt>
          <w:sdt>
            <w:sdtPr>
              <w:rPr>
                <w:rFonts w:ascii="Work Sans" w:hAnsi="Work Sans"/>
              </w:rPr>
              <w:tag w:val="goog_rdk_29"/>
              <w:id w:val="348956252"/>
            </w:sdtPr>
            <w:sdtEndPr/>
            <w:sdtContent>
              <w:sdt>
                <w:sdtPr>
                  <w:rPr>
                    <w:rFonts w:ascii="Work Sans" w:hAnsi="Work Sans"/>
                  </w:rPr>
                  <w:tag w:val="goog_rdk_30"/>
                  <w:id w:val="-1369995348"/>
                  <w:showingPlcHdr/>
                </w:sdtPr>
                <w:sdtEndPr/>
                <w:sdtContent>
                  <w:r w:rsidR="00D25AF8" w:rsidRPr="00D25AF8">
                    <w:rPr>
                      <w:rFonts w:ascii="Work Sans" w:hAnsi="Work Sans"/>
                    </w:rPr>
                    <w:t xml:space="preserve">     </w:t>
                  </w:r>
                </w:sdtContent>
              </w:sdt>
            </w:sdtContent>
          </w:sdt>
          <w:sdt>
            <w:sdtPr>
              <w:rPr>
                <w:rFonts w:ascii="Work Sans" w:hAnsi="Work Sans"/>
              </w:rPr>
              <w:tag w:val="goog_rdk_31"/>
              <w:id w:val="2134059739"/>
              <w:showingPlcHdr/>
            </w:sdtPr>
            <w:sdtEndPr/>
            <w:sdtContent>
              <w:r w:rsidR="00D25AF8" w:rsidRPr="00D25AF8">
                <w:rPr>
                  <w:rFonts w:ascii="Work Sans" w:hAnsi="Work Sans"/>
                </w:rPr>
                <w:t xml:space="preserve">     </w:t>
              </w:r>
            </w:sdtContent>
          </w:sdt>
          <w:sdt>
            <w:sdtPr>
              <w:rPr>
                <w:rFonts w:ascii="Work Sans" w:hAnsi="Work Sans"/>
              </w:rPr>
              <w:tag w:val="goog_rdk_32"/>
              <w:id w:val="1962539865"/>
            </w:sdtPr>
            <w:sdtEndPr/>
            <w:sdtContent>
              <w:sdt>
                <w:sdtPr>
                  <w:rPr>
                    <w:rFonts w:ascii="Work Sans" w:hAnsi="Work Sans"/>
                  </w:rPr>
                  <w:tag w:val="goog_rdk_33"/>
                  <w:id w:val="-218949718"/>
                  <w:showingPlcHdr/>
                </w:sdtPr>
                <w:sdtEndPr/>
                <w:sdtContent>
                  <w:r w:rsidR="00D25AF8" w:rsidRPr="00D25AF8">
                    <w:rPr>
                      <w:rFonts w:ascii="Work Sans" w:hAnsi="Work Sans"/>
                    </w:rPr>
                    <w:t xml:space="preserve">     </w:t>
                  </w:r>
                </w:sdtContent>
              </w:sdt>
            </w:sdtContent>
          </w:sdt>
          <w:sdt>
            <w:sdtPr>
              <w:rPr>
                <w:rFonts w:ascii="Work Sans" w:hAnsi="Work Sans"/>
              </w:rPr>
              <w:tag w:val="goog_rdk_34"/>
              <w:id w:val="1884538174"/>
              <w:showingPlcHdr/>
            </w:sdtPr>
            <w:sdtEndPr/>
            <w:sdtContent>
              <w:r w:rsidR="00D25AF8" w:rsidRPr="00D25AF8">
                <w:rPr>
                  <w:rFonts w:ascii="Work Sans" w:hAnsi="Work Sans"/>
                </w:rPr>
                <w:t xml:space="preserve">     </w:t>
              </w:r>
            </w:sdtContent>
          </w:sdt>
          <w:sdt>
            <w:sdtPr>
              <w:rPr>
                <w:rFonts w:ascii="Work Sans" w:hAnsi="Work Sans"/>
              </w:rPr>
              <w:tag w:val="goog_rdk_35"/>
              <w:id w:val="527636808"/>
            </w:sdtPr>
            <w:sdtEndPr/>
            <w:sdtContent>
              <w:sdt>
                <w:sdtPr>
                  <w:rPr>
                    <w:rFonts w:ascii="Work Sans" w:hAnsi="Work Sans"/>
                  </w:rPr>
                  <w:tag w:val="goog_rdk_36"/>
                  <w:id w:val="423417496"/>
                  <w:showingPlcHdr/>
                </w:sdtPr>
                <w:sdtEndPr/>
                <w:sdtContent>
                  <w:r w:rsidR="00D25AF8" w:rsidRPr="00D25AF8">
                    <w:rPr>
                      <w:rFonts w:ascii="Work Sans" w:hAnsi="Work Sans"/>
                    </w:rPr>
                    <w:t xml:space="preserve">     </w:t>
                  </w:r>
                </w:sdtContent>
              </w:sdt>
            </w:sdtContent>
          </w:sdt>
          <w:sdt>
            <w:sdtPr>
              <w:rPr>
                <w:rFonts w:ascii="Work Sans" w:hAnsi="Work Sans"/>
              </w:rPr>
              <w:tag w:val="goog_rdk_37"/>
              <w:id w:val="-1937726994"/>
              <w:showingPlcHdr/>
            </w:sdtPr>
            <w:sdtEndPr/>
            <w:sdtContent>
              <w:r w:rsidR="00D25AF8" w:rsidRPr="00D25AF8">
                <w:rPr>
                  <w:rFonts w:ascii="Work Sans" w:hAnsi="Work Sans"/>
                </w:rPr>
                <w:t xml:space="preserve">     </w:t>
              </w:r>
            </w:sdtContent>
          </w:sdt>
          <w:sdt>
            <w:sdtPr>
              <w:rPr>
                <w:rFonts w:ascii="Work Sans" w:hAnsi="Work Sans"/>
              </w:rPr>
              <w:tag w:val="goog_rdk_38"/>
              <w:id w:val="-823865154"/>
            </w:sdtPr>
            <w:sdtEndPr/>
            <w:sdtContent>
              <w:sdt>
                <w:sdtPr>
                  <w:rPr>
                    <w:rFonts w:ascii="Work Sans" w:hAnsi="Work Sans"/>
                  </w:rPr>
                  <w:tag w:val="goog_rdk_39"/>
                  <w:id w:val="-1444081110"/>
                  <w:showingPlcHdr/>
                </w:sdtPr>
                <w:sdtEndPr/>
                <w:sdtContent>
                  <w:r w:rsidR="00D25AF8" w:rsidRPr="00D25AF8">
                    <w:rPr>
                      <w:rFonts w:ascii="Work Sans" w:hAnsi="Work Sans"/>
                    </w:rPr>
                    <w:t xml:space="preserve">     </w:t>
                  </w:r>
                </w:sdtContent>
              </w:sdt>
            </w:sdtContent>
          </w:sdt>
          <w:sdt>
            <w:sdtPr>
              <w:rPr>
                <w:rFonts w:ascii="Work Sans" w:hAnsi="Work Sans"/>
              </w:rPr>
              <w:tag w:val="goog_rdk_40"/>
              <w:id w:val="-244957862"/>
              <w:showingPlcHdr/>
            </w:sdtPr>
            <w:sdtEndPr/>
            <w:sdtContent>
              <w:r w:rsidR="00D25AF8" w:rsidRPr="00D25AF8">
                <w:rPr>
                  <w:rFonts w:ascii="Work Sans" w:hAnsi="Work Sans"/>
                </w:rPr>
                <w:t xml:space="preserve">     </w:t>
              </w:r>
            </w:sdtContent>
          </w:sdt>
          <w:sdt>
            <w:sdtPr>
              <w:rPr>
                <w:rFonts w:ascii="Work Sans" w:hAnsi="Work Sans"/>
              </w:rPr>
              <w:tag w:val="goog_rdk_41"/>
              <w:id w:val="1371776205"/>
              <w:showingPlcHdr/>
            </w:sdtPr>
            <w:sdtEndPr/>
            <w:sdtContent>
              <w:r w:rsidR="00D25AF8" w:rsidRPr="00D25AF8">
                <w:rPr>
                  <w:rFonts w:ascii="Work Sans" w:hAnsi="Work Sans"/>
                </w:rPr>
                <w:t xml:space="preserve">     </w:t>
              </w:r>
            </w:sdtContent>
          </w:sdt>
          <w:sdt>
            <w:sdtPr>
              <w:rPr>
                <w:rFonts w:ascii="Work Sans" w:hAnsi="Work Sans"/>
              </w:rPr>
              <w:tag w:val="goog_rdk_42"/>
              <w:id w:val="1821217122"/>
              <w:showingPlcHdr/>
            </w:sdtPr>
            <w:sdtEndPr/>
            <w:sdtContent>
              <w:r w:rsidR="00D25AF8" w:rsidRPr="00D25AF8">
                <w:rPr>
                  <w:rFonts w:ascii="Work Sans" w:hAnsi="Work Sans"/>
                </w:rPr>
                <w:t xml:space="preserve">     </w:t>
              </w:r>
            </w:sdtContent>
          </w:sdt>
          <w:sdt>
            <w:sdtPr>
              <w:rPr>
                <w:rFonts w:ascii="Work Sans" w:hAnsi="Work Sans"/>
              </w:rPr>
              <w:tag w:val="goog_rdk_43"/>
              <w:id w:val="-1923420733"/>
              <w:showingPlcHdr/>
            </w:sdtPr>
            <w:sdtEndPr/>
            <w:sdtContent>
              <w:r w:rsidR="00D25AF8" w:rsidRPr="00D25AF8">
                <w:rPr>
                  <w:rFonts w:ascii="Work Sans" w:hAnsi="Work Sans"/>
                </w:rPr>
                <w:t xml:space="preserve">     </w:t>
              </w:r>
            </w:sdtContent>
          </w:sdt>
          <w:sdt>
            <w:sdtPr>
              <w:rPr>
                <w:rFonts w:ascii="Work Sans" w:hAnsi="Work Sans"/>
              </w:rPr>
              <w:tag w:val="goog_rdk_44"/>
              <w:id w:val="981786533"/>
            </w:sdtPr>
            <w:sdtEndPr/>
            <w:sdtContent/>
          </w:sdt>
        </w:sdtContent>
      </w:sdt>
      <w:sdt>
        <w:sdtPr>
          <w:rPr>
            <w:rFonts w:ascii="Work Sans" w:hAnsi="Work Sans"/>
          </w:rPr>
          <w:tag w:val="goog_rdk_47"/>
          <w:id w:val="-1341983734"/>
        </w:sdtPr>
        <w:sdtEndPr/>
        <w:sdtContent>
          <w:r w:rsidR="00291C62">
            <w:rPr>
              <w:rFonts w:ascii="Work Sans" w:hAnsi="Work Sans"/>
            </w:rPr>
            <w:t xml:space="preserve">4- </w:t>
          </w:r>
        </w:sdtContent>
      </w:sdt>
      <w:r w:rsidR="00EA5646" w:rsidRPr="00291C62">
        <w:rPr>
          <w:rFonts w:ascii="Work Sans" w:eastAsia="Cambria" w:hAnsi="Work Sans" w:cs="Cambria"/>
        </w:rPr>
        <w:t xml:space="preserve">Supervisar y controlar </w:t>
      </w:r>
      <w:r w:rsidR="00EA5646" w:rsidRPr="00291C62">
        <w:rPr>
          <w:rFonts w:ascii="Work Sans" w:eastAsia="Arial" w:hAnsi="Work Sans" w:cs="Arial"/>
        </w:rPr>
        <w:t>​</w:t>
      </w:r>
      <w:r w:rsidR="00EA5646" w:rsidRPr="00291C62">
        <w:rPr>
          <w:rFonts w:ascii="Work Sans" w:eastAsia="Cambria" w:hAnsi="Work Sans" w:cs="Cambria"/>
        </w:rPr>
        <w:t>periódicamente</w:t>
      </w:r>
      <w:r w:rsidR="00EA5646" w:rsidRPr="00291C62">
        <w:rPr>
          <w:rFonts w:ascii="Work Sans" w:eastAsia="Arial" w:hAnsi="Work Sans" w:cs="Arial"/>
        </w:rPr>
        <w:t>​</w:t>
      </w:r>
      <w:r w:rsidR="00EA5646" w:rsidRPr="00291C62">
        <w:rPr>
          <w:rFonts w:ascii="Work Sans" w:eastAsia="Cambria" w:hAnsi="Work Sans" w:cs="Cambria"/>
        </w:rPr>
        <w:t xml:space="preserve"> la ejecución del</w:t>
      </w:r>
      <w:r w:rsidR="00EA5646" w:rsidRPr="00D25AF8">
        <w:rPr>
          <w:rFonts w:ascii="Work Sans" w:eastAsia="Cambria" w:hAnsi="Work Sans" w:cs="Cambria"/>
        </w:rPr>
        <w:t xml:space="preserve"> convenio</w:t>
      </w:r>
      <w:r w:rsidR="00EA5646" w:rsidRPr="00D25AF8">
        <w:rPr>
          <w:rFonts w:ascii="Work Sans" w:eastAsia="Cambria" w:hAnsi="Work Sans" w:cs="Cambria"/>
          <w:shd w:val="clear" w:color="auto" w:fill="C6C6C6"/>
        </w:rPr>
        <w:t> </w:t>
      </w:r>
    </w:p>
    <w:p w14:paraId="0228848E" w14:textId="77777777" w:rsidR="00291C62" w:rsidRPr="00D25AF8" w:rsidRDefault="00291C62" w:rsidP="00291C62">
      <w:pPr>
        <w:spacing w:after="0" w:line="240" w:lineRule="auto"/>
        <w:ind w:left="720"/>
        <w:jc w:val="both"/>
        <w:rPr>
          <w:rFonts w:ascii="Work Sans" w:eastAsia="Cambria" w:hAnsi="Work Sans" w:cs="Cambria"/>
        </w:rPr>
      </w:pPr>
      <w:r>
        <w:rPr>
          <w:rFonts w:ascii="Work Sans" w:eastAsia="Cambria" w:hAnsi="Work Sans" w:cs="Cambria"/>
          <w:shd w:val="clear" w:color="auto" w:fill="C6C6C6"/>
        </w:rPr>
        <w:t>5. Adelantar las gestiones necesarias para que la ejecución financiera del Convenio de Transferencia se realice conforme al Plan de Recuperación Temprana.</w:t>
      </w:r>
    </w:p>
    <w:p w14:paraId="6771FEDF" w14:textId="77777777" w:rsidR="00E95A8E" w:rsidRPr="00D25AF8" w:rsidRDefault="00EA5646" w:rsidP="00291C62">
      <w:pPr>
        <w:spacing w:after="0" w:line="240" w:lineRule="auto"/>
        <w:ind w:left="720"/>
        <w:jc w:val="both"/>
        <w:rPr>
          <w:rFonts w:ascii="Work Sans" w:eastAsia="Cambria" w:hAnsi="Work Sans" w:cs="Cambria"/>
        </w:rPr>
      </w:pPr>
      <w:r w:rsidRPr="00D25AF8">
        <w:rPr>
          <w:rFonts w:ascii="Work Sans" w:eastAsia="Cambria" w:hAnsi="Work Sans" w:cs="Cambria"/>
        </w:rPr>
        <w:t>Suministrar la información que recíprocamente requieran las partes en virtud de sus funciones, para el desarrollo del convenio.</w:t>
      </w:r>
      <w:r w:rsidRPr="00D25AF8">
        <w:rPr>
          <w:rFonts w:ascii="Work Sans" w:eastAsia="Cambria" w:hAnsi="Work Sans" w:cs="Cambria"/>
          <w:shd w:val="clear" w:color="auto" w:fill="C6C6C6"/>
        </w:rPr>
        <w:t> </w:t>
      </w:r>
    </w:p>
    <w:p w14:paraId="1B4B8F34" w14:textId="77777777" w:rsidR="00E95A8E" w:rsidRPr="00291C62" w:rsidRDefault="00EA5646" w:rsidP="00EA5646">
      <w:pPr>
        <w:numPr>
          <w:ilvl w:val="0"/>
          <w:numId w:val="42"/>
        </w:numPr>
        <w:spacing w:after="0" w:line="240" w:lineRule="auto"/>
        <w:ind w:firstLine="0"/>
        <w:jc w:val="both"/>
        <w:rPr>
          <w:rFonts w:ascii="Work Sans" w:eastAsia="Cambria" w:hAnsi="Work Sans" w:cs="Cambria"/>
        </w:rPr>
      </w:pPr>
      <w:r w:rsidRPr="00D25AF8">
        <w:rPr>
          <w:rFonts w:ascii="Work Sans" w:eastAsia="Cambria" w:hAnsi="Work Sans" w:cs="Cambria"/>
        </w:rPr>
        <w:t>Suministrar la información que sea requerida por cualquier organismo de control del Estado colombiano en relación con el objeto del convenio.</w:t>
      </w:r>
    </w:p>
    <w:p w14:paraId="3CC16E5F" w14:textId="77777777" w:rsidR="00E95A8E" w:rsidRPr="00D25AF8" w:rsidRDefault="00EA5646" w:rsidP="00EA5646">
      <w:pPr>
        <w:numPr>
          <w:ilvl w:val="0"/>
          <w:numId w:val="43"/>
        </w:numPr>
        <w:spacing w:after="0" w:line="240" w:lineRule="auto"/>
        <w:ind w:firstLine="0"/>
        <w:jc w:val="both"/>
        <w:rPr>
          <w:rFonts w:ascii="Work Sans" w:eastAsia="Cambria" w:hAnsi="Work Sans" w:cs="Cambria"/>
        </w:rPr>
      </w:pPr>
      <w:r w:rsidRPr="00D25AF8">
        <w:rPr>
          <w:rFonts w:ascii="Work Sans" w:eastAsia="Cambria" w:hAnsi="Work Sans" w:cs="Cambria"/>
        </w:rPr>
        <w:t>Concertar las adiciones, prórrogas y/o modificaciones que requieran, previo análisis técnico, jurídico y financiero a través del Comité Operativo de Seguimiento. Lo cual establece que ninguna modificación podrá realizarse sin que exista acuerdo de las partes que intervienen en el convenio.</w:t>
      </w:r>
      <w:r w:rsidRPr="00D25AF8">
        <w:rPr>
          <w:rFonts w:ascii="Work Sans" w:eastAsia="Cambria" w:hAnsi="Work Sans" w:cs="Cambria"/>
          <w:shd w:val="clear" w:color="auto" w:fill="C6C6C6"/>
        </w:rPr>
        <w:t> </w:t>
      </w:r>
    </w:p>
    <w:p w14:paraId="63B3F9FE" w14:textId="77777777" w:rsidR="00E95A8E" w:rsidRPr="00D25AF8" w:rsidRDefault="00EA5646" w:rsidP="00EA5646">
      <w:pPr>
        <w:numPr>
          <w:ilvl w:val="0"/>
          <w:numId w:val="44"/>
        </w:numPr>
        <w:spacing w:after="0" w:line="240" w:lineRule="auto"/>
        <w:ind w:firstLine="0"/>
        <w:jc w:val="both"/>
        <w:rPr>
          <w:rFonts w:ascii="Work Sans" w:eastAsia="Cambria" w:hAnsi="Work Sans" w:cs="Cambria"/>
        </w:rPr>
      </w:pPr>
      <w:r w:rsidRPr="00D25AF8">
        <w:rPr>
          <w:rFonts w:ascii="Work Sans" w:eastAsia="Cambria" w:hAnsi="Work Sans" w:cs="Cambria"/>
        </w:rPr>
        <w:t>Actuar de manera diligente, eficaz, en sinergia interinstitucional para el normal y eficiente desarrollo del objeto del convenio.</w:t>
      </w:r>
      <w:r w:rsidRPr="00D25AF8">
        <w:rPr>
          <w:rFonts w:ascii="Work Sans" w:eastAsia="Cambria" w:hAnsi="Work Sans" w:cs="Cambria"/>
          <w:shd w:val="clear" w:color="auto" w:fill="C6C6C6"/>
        </w:rPr>
        <w:t> </w:t>
      </w:r>
    </w:p>
    <w:p w14:paraId="0A8A6A0E" w14:textId="77777777" w:rsidR="00E95A8E" w:rsidRPr="00D25AF8" w:rsidRDefault="00EA5646" w:rsidP="00EA5646">
      <w:pPr>
        <w:numPr>
          <w:ilvl w:val="0"/>
          <w:numId w:val="45"/>
        </w:numPr>
        <w:spacing w:after="0" w:line="240" w:lineRule="auto"/>
        <w:ind w:firstLine="0"/>
        <w:jc w:val="both"/>
        <w:rPr>
          <w:rFonts w:ascii="Work Sans" w:eastAsia="Cambria" w:hAnsi="Work Sans" w:cs="Cambria"/>
        </w:rPr>
      </w:pPr>
      <w:r w:rsidRPr="00D25AF8">
        <w:rPr>
          <w:rFonts w:ascii="Work Sans" w:eastAsia="Cambria" w:hAnsi="Work Sans" w:cs="Cambria"/>
        </w:rPr>
        <w:t>Brindar apoyo en la realización de actividades relacionadas con el objeto del convenio.</w:t>
      </w:r>
      <w:r w:rsidRPr="00D25AF8">
        <w:rPr>
          <w:rFonts w:ascii="Work Sans" w:eastAsia="Cambria" w:hAnsi="Work Sans" w:cs="Cambria"/>
          <w:shd w:val="clear" w:color="auto" w:fill="C6C6C6"/>
        </w:rPr>
        <w:t> </w:t>
      </w:r>
    </w:p>
    <w:p w14:paraId="7B135A52" w14:textId="77777777" w:rsidR="00E95A8E" w:rsidRPr="00D25AF8" w:rsidRDefault="00EA5646" w:rsidP="00EA5646">
      <w:pPr>
        <w:numPr>
          <w:ilvl w:val="0"/>
          <w:numId w:val="46"/>
        </w:numPr>
        <w:spacing w:after="0" w:line="240" w:lineRule="auto"/>
        <w:ind w:firstLine="0"/>
        <w:jc w:val="both"/>
        <w:rPr>
          <w:rFonts w:ascii="Work Sans" w:eastAsia="Cambria" w:hAnsi="Work Sans" w:cs="Cambria"/>
        </w:rPr>
      </w:pPr>
      <w:r w:rsidRPr="00D25AF8">
        <w:rPr>
          <w:rFonts w:ascii="Work Sans" w:eastAsia="Cambria" w:hAnsi="Work Sans" w:cs="Cambria"/>
        </w:rPr>
        <w:t>Garantizar el cumplimiento del objeto y facilitar todos los medios necesarios para el óptimo y oportuno desarrollo del convenio y los compromisos que de éste se derivan.</w:t>
      </w:r>
      <w:r w:rsidRPr="00D25AF8">
        <w:rPr>
          <w:rFonts w:ascii="Work Sans" w:eastAsia="Cambria" w:hAnsi="Work Sans" w:cs="Cambria"/>
          <w:shd w:val="clear" w:color="auto" w:fill="C6C6C6"/>
        </w:rPr>
        <w:t> </w:t>
      </w:r>
    </w:p>
    <w:p w14:paraId="307D07AE" w14:textId="77777777" w:rsidR="00E95A8E" w:rsidRPr="00D25AF8" w:rsidRDefault="00EA5646" w:rsidP="00EA5646">
      <w:pPr>
        <w:numPr>
          <w:ilvl w:val="0"/>
          <w:numId w:val="47"/>
        </w:numPr>
        <w:spacing w:after="0" w:line="240" w:lineRule="auto"/>
        <w:ind w:firstLine="0"/>
        <w:jc w:val="both"/>
        <w:rPr>
          <w:rFonts w:ascii="Work Sans" w:eastAsia="Cambria" w:hAnsi="Work Sans" w:cs="Cambria"/>
        </w:rPr>
      </w:pPr>
      <w:r w:rsidRPr="00D25AF8">
        <w:rPr>
          <w:rFonts w:ascii="Work Sans" w:eastAsia="Cambria" w:hAnsi="Work Sans" w:cs="Cambria"/>
        </w:rPr>
        <w:t xml:space="preserve">Comunicar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oportunamente sobre cualquier a</w:t>
      </w:r>
      <w:sdt>
        <w:sdtPr>
          <w:rPr>
            <w:rFonts w:ascii="Work Sans" w:hAnsi="Work Sans"/>
          </w:rPr>
          <w:tag w:val="goog_rdk_48"/>
          <w:id w:val="-59097812"/>
        </w:sdtPr>
        <w:sdtEndPr/>
        <w:sdtContent>
          <w:r w:rsidRPr="00D25AF8">
            <w:rPr>
              <w:rFonts w:ascii="Work Sans" w:eastAsia="Cambria" w:hAnsi="Work Sans" w:cs="Cambria"/>
            </w:rPr>
            <w:t xml:space="preserve">lerta </w:t>
          </w:r>
        </w:sdtContent>
      </w:sdt>
      <w:sdt>
        <w:sdtPr>
          <w:rPr>
            <w:rFonts w:ascii="Work Sans" w:hAnsi="Work Sans"/>
          </w:rPr>
          <w:tag w:val="goog_rdk_49"/>
          <w:id w:val="576096919"/>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o dificultad que se presente dentro de la ejecución del Convenio. </w:t>
      </w:r>
    </w:p>
    <w:p w14:paraId="479C7CD8" w14:textId="77777777" w:rsidR="00E95A8E" w:rsidRPr="00D25AF8" w:rsidRDefault="00EA5646" w:rsidP="00EA5646">
      <w:pPr>
        <w:numPr>
          <w:ilvl w:val="0"/>
          <w:numId w:val="48"/>
        </w:numPr>
        <w:spacing w:after="0" w:line="240" w:lineRule="auto"/>
        <w:ind w:firstLine="0"/>
        <w:jc w:val="both"/>
        <w:rPr>
          <w:rFonts w:ascii="Work Sans" w:eastAsia="Cambria" w:hAnsi="Work Sans" w:cs="Cambria"/>
        </w:rPr>
      </w:pPr>
      <w:r w:rsidRPr="00D25AF8">
        <w:rPr>
          <w:rFonts w:ascii="Work Sans" w:eastAsia="Cambria" w:hAnsi="Work Sans" w:cs="Cambria"/>
        </w:rPr>
        <w:t xml:space="preserve">Obrar con lealtad y buena fe, evitando las dilaciones y </w:t>
      </w:r>
      <w:proofErr w:type="spellStart"/>
      <w:r w:rsidRPr="00D25AF8">
        <w:rPr>
          <w:rFonts w:ascii="Work Sans" w:eastAsia="Cambria" w:hAnsi="Work Sans" w:cs="Cambria"/>
        </w:rPr>
        <w:t>entrabamientos</w:t>
      </w:r>
      <w:proofErr w:type="spellEnd"/>
      <w:r w:rsidRPr="00D25AF8">
        <w:rPr>
          <w:rFonts w:ascii="Work Sans" w:eastAsia="Cambria" w:hAnsi="Work Sans" w:cs="Cambria"/>
        </w:rPr>
        <w:t xml:space="preserve"> que pudieran presentarse en la ejecución del convenio.</w:t>
      </w:r>
      <w:r w:rsidRPr="00D25AF8">
        <w:rPr>
          <w:rFonts w:ascii="Work Sans" w:eastAsia="Cambria" w:hAnsi="Work Sans" w:cs="Cambria"/>
          <w:shd w:val="clear" w:color="auto" w:fill="C6C6C6"/>
        </w:rPr>
        <w:t> </w:t>
      </w:r>
    </w:p>
    <w:p w14:paraId="596E541E" w14:textId="77777777" w:rsidR="00E95A8E" w:rsidRPr="00D25AF8" w:rsidRDefault="00EA5646" w:rsidP="00EA5646">
      <w:pPr>
        <w:numPr>
          <w:ilvl w:val="0"/>
          <w:numId w:val="49"/>
        </w:numPr>
        <w:spacing w:after="0" w:line="240" w:lineRule="auto"/>
        <w:ind w:firstLine="0"/>
        <w:jc w:val="both"/>
        <w:rPr>
          <w:rFonts w:ascii="Work Sans" w:eastAsia="Cambria" w:hAnsi="Work Sans" w:cs="Cambria"/>
        </w:rPr>
      </w:pPr>
      <w:r w:rsidRPr="00D25AF8">
        <w:rPr>
          <w:rFonts w:ascii="Work Sans" w:eastAsia="Cambria" w:hAnsi="Work Sans" w:cs="Cambria"/>
        </w:rPr>
        <w:t>Guardar estricta reserva y confidencialidad a efectos de salvaguardar toda la información y documentos a los cuales tengan acceso las partes y que conozcan en cumplimiento de las actividades que se realicen en desarrollo del convenio.</w:t>
      </w:r>
      <w:r w:rsidRPr="00D25AF8">
        <w:rPr>
          <w:rFonts w:ascii="Work Sans" w:eastAsia="Cambria" w:hAnsi="Work Sans" w:cs="Cambria"/>
          <w:shd w:val="clear" w:color="auto" w:fill="C6C6C6"/>
        </w:rPr>
        <w:t> </w:t>
      </w:r>
    </w:p>
    <w:p w14:paraId="789DE115" w14:textId="77777777" w:rsidR="00E95A8E" w:rsidRPr="00D25AF8" w:rsidRDefault="00EA5646" w:rsidP="00EA5646">
      <w:pPr>
        <w:numPr>
          <w:ilvl w:val="0"/>
          <w:numId w:val="50"/>
        </w:numPr>
        <w:spacing w:after="0" w:line="240" w:lineRule="auto"/>
        <w:ind w:firstLine="0"/>
        <w:jc w:val="both"/>
        <w:rPr>
          <w:rFonts w:ascii="Work Sans" w:eastAsia="Cambria" w:hAnsi="Work Sans" w:cs="Cambria"/>
        </w:rPr>
      </w:pPr>
      <w:r w:rsidRPr="00D25AF8">
        <w:rPr>
          <w:rFonts w:ascii="Work Sans" w:eastAsia="Cambria" w:hAnsi="Work Sans" w:cs="Cambria"/>
        </w:rPr>
        <w:t>Suscribir las actas que surjan durante la ejecución del convenio y especialmente el acta de liquidación del convenio.</w:t>
      </w:r>
      <w:r w:rsidRPr="00D25AF8">
        <w:rPr>
          <w:rFonts w:ascii="Work Sans" w:eastAsia="Cambria" w:hAnsi="Work Sans" w:cs="Cambria"/>
          <w:shd w:val="clear" w:color="auto" w:fill="C6C6C6"/>
        </w:rPr>
        <w:t> </w:t>
      </w:r>
    </w:p>
    <w:p w14:paraId="5BD0C8D4" w14:textId="77777777" w:rsidR="00E95A8E" w:rsidRPr="00D25AF8" w:rsidRDefault="00EA5646" w:rsidP="00EA5646">
      <w:pPr>
        <w:numPr>
          <w:ilvl w:val="0"/>
          <w:numId w:val="52"/>
        </w:numPr>
        <w:spacing w:after="0" w:line="240" w:lineRule="auto"/>
        <w:ind w:firstLine="0"/>
        <w:jc w:val="both"/>
        <w:rPr>
          <w:rFonts w:ascii="Work Sans" w:eastAsia="Cambria" w:hAnsi="Work Sans" w:cs="Cambria"/>
        </w:rPr>
      </w:pPr>
      <w:r w:rsidRPr="00D25AF8">
        <w:rPr>
          <w:rFonts w:ascii="Work Sans" w:eastAsia="Cambria" w:hAnsi="Work Sans" w:cs="Cambria"/>
        </w:rPr>
        <w:lastRenderedPageBreak/>
        <w:t>Las demás obligaciones contenidas en el presente Convenio y las que se deriven de su naturaleza.</w:t>
      </w:r>
      <w:r w:rsidRPr="00D25AF8">
        <w:rPr>
          <w:rFonts w:ascii="Work Sans" w:eastAsia="Cambria" w:hAnsi="Work Sans" w:cs="Cambria"/>
          <w:shd w:val="clear" w:color="auto" w:fill="C6C6C6"/>
        </w:rPr>
        <w:t> </w:t>
      </w:r>
    </w:p>
    <w:bookmarkEnd w:id="0"/>
    <w:p w14:paraId="73B563ED"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10C75F0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CUARTA. COMPROMISOS DE LA UNIDAD NACIONAL PARA LA GESTIÓN DEL RIESGO DE DESASTRES — UNGRD EN SU CALIDAD DE ORDENADORA DEL GASTO DEL FONDO NACIONAL DE GESTIÓN DEL RIESGO DE DESASTRES – FNGRD</w:t>
      </w:r>
      <w:r w:rsidRPr="00D25AF8">
        <w:rPr>
          <w:rFonts w:ascii="Work Sans" w:eastAsia="Cambria" w:hAnsi="Work Sans" w:cs="Cambria"/>
        </w:rPr>
        <w:t>. En virtud del presente convenio, la UNGRD en su calidad de Ordenador del gasto del FNGRD se compromete a:</w:t>
      </w:r>
      <w:r w:rsidRPr="00D25AF8">
        <w:rPr>
          <w:rFonts w:ascii="Work Sans" w:eastAsia="Cambria" w:hAnsi="Work Sans" w:cs="Cambria"/>
          <w:shd w:val="clear" w:color="auto" w:fill="C6C6C6"/>
        </w:rPr>
        <w:t> </w:t>
      </w:r>
    </w:p>
    <w:p w14:paraId="4B965B8D"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6243044A" w14:textId="77777777" w:rsidR="00E95A8E" w:rsidRPr="00D25AF8" w:rsidRDefault="00EA5646" w:rsidP="00EA5646">
      <w:pPr>
        <w:numPr>
          <w:ilvl w:val="0"/>
          <w:numId w:val="53"/>
        </w:numPr>
        <w:spacing w:after="0" w:line="240" w:lineRule="auto"/>
        <w:ind w:firstLine="0"/>
        <w:jc w:val="both"/>
        <w:rPr>
          <w:rFonts w:ascii="Work Sans" w:eastAsia="Cambria" w:hAnsi="Work Sans" w:cs="Cambria"/>
        </w:rPr>
      </w:pPr>
      <w:r w:rsidRPr="00D25AF8">
        <w:rPr>
          <w:rFonts w:ascii="Work Sans" w:eastAsia="Cambria" w:hAnsi="Work Sans" w:cs="Cambria"/>
        </w:rPr>
        <w:t xml:space="preserve">Instruir al FNGRD para que realice la transferencia de los recursos a  </w:t>
      </w:r>
      <w:sdt>
        <w:sdtPr>
          <w:rPr>
            <w:rFonts w:ascii="Work Sans" w:hAnsi="Work Sans"/>
          </w:rPr>
          <w:tag w:val="goog_rdk_50"/>
          <w:id w:val="2145559557"/>
        </w:sdtPr>
        <w:sdtEndPr/>
        <w:sdtContent>
          <w:r w:rsidRPr="00D25AF8">
            <w:rPr>
              <w:rFonts w:ascii="Work Sans" w:eastAsia="Cambria" w:hAnsi="Work Sans" w:cs="Cambria"/>
            </w:rPr>
            <w:t xml:space="preserve">EL MINISTERIO </w:t>
          </w:r>
          <w:proofErr w:type="gramStart"/>
          <w:r w:rsidRPr="00D25AF8">
            <w:rPr>
              <w:rFonts w:ascii="Work Sans" w:eastAsia="Cambria" w:hAnsi="Work Sans" w:cs="Cambria"/>
            </w:rPr>
            <w:t>DE  MINAS</w:t>
          </w:r>
          <w:proofErr w:type="gramEnd"/>
          <w:r w:rsidRPr="00D25AF8">
            <w:rPr>
              <w:rFonts w:ascii="Work Sans" w:eastAsia="Cambria" w:hAnsi="Work Sans" w:cs="Cambria"/>
            </w:rPr>
            <w:t xml:space="preserve"> Y ENERGÍA -MME</w:t>
          </w:r>
        </w:sdtContent>
      </w:sdt>
      <w:sdt>
        <w:sdtPr>
          <w:rPr>
            <w:rFonts w:ascii="Work Sans" w:hAnsi="Work Sans"/>
          </w:rPr>
          <w:tag w:val="goog_rdk_51"/>
          <w:id w:val="-1062200811"/>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w:t>
      </w:r>
      <w:sdt>
        <w:sdtPr>
          <w:rPr>
            <w:rFonts w:ascii="Work Sans" w:hAnsi="Work Sans"/>
          </w:rPr>
          <w:tag w:val="goog_rdk_52"/>
          <w:id w:val="-914339509"/>
        </w:sdtPr>
        <w:sdtEndPr/>
        <w:sdtContent>
          <w:r w:rsidRPr="00D25AF8">
            <w:rPr>
              <w:rFonts w:ascii="Work Sans" w:eastAsia="Cambria" w:hAnsi="Work Sans" w:cs="Cambria"/>
            </w:rPr>
            <w:t xml:space="preserve">por </w:t>
          </w:r>
        </w:sdtContent>
      </w:sdt>
      <w:proofErr w:type="spellStart"/>
      <w:r w:rsidRPr="00D25AF8">
        <w:rPr>
          <w:rFonts w:ascii="Work Sans" w:eastAsia="Cambria" w:hAnsi="Work Sans" w:cs="Cambria"/>
        </w:rPr>
        <w:t>la s</w:t>
      </w:r>
      <w:proofErr w:type="spellEnd"/>
      <w:sdt>
        <w:sdtPr>
          <w:rPr>
            <w:rFonts w:ascii="Work Sans" w:hAnsi="Work Sans"/>
          </w:rPr>
          <w:tag w:val="goog_rdk_53"/>
          <w:id w:val="139053356"/>
          <w:showingPlcHdr/>
        </w:sdtPr>
        <w:sdtEndPr/>
        <w:sdtContent>
          <w:r w:rsidR="00D25AF8" w:rsidRPr="00D25AF8">
            <w:rPr>
              <w:rFonts w:ascii="Work Sans" w:hAnsi="Work Sans"/>
            </w:rPr>
            <w:t xml:space="preserve">     </w:t>
          </w:r>
        </w:sdtContent>
      </w:sdt>
      <w:proofErr w:type="spellStart"/>
      <w:r w:rsidRPr="00D25AF8">
        <w:rPr>
          <w:rFonts w:ascii="Work Sans" w:eastAsia="Cambria" w:hAnsi="Work Sans" w:cs="Cambria"/>
        </w:rPr>
        <w:t>ma</w:t>
      </w:r>
      <w:proofErr w:type="spellEnd"/>
      <w:r w:rsidRPr="00D25AF8">
        <w:rPr>
          <w:rFonts w:ascii="Work Sans" w:eastAsia="Cambria" w:hAnsi="Work Sans" w:cs="Cambria"/>
        </w:rPr>
        <w:t xml:space="preserve"> de</w:t>
      </w:r>
      <w:sdt>
        <w:sdtPr>
          <w:rPr>
            <w:rFonts w:ascii="Work Sans" w:hAnsi="Work Sans"/>
          </w:rPr>
          <w:tag w:val="goog_rdk_54"/>
          <w:id w:val="-1092610794"/>
        </w:sdtPr>
        <w:sdtEndPr/>
        <w:sdtContent>
          <w:r w:rsidRPr="00D25AF8">
            <w:rPr>
              <w:rFonts w:ascii="Work Sans" w:eastAsia="Cambria" w:hAnsi="Work Sans" w:cs="Cambria"/>
            </w:rPr>
            <w:t xml:space="preserve"> CIENTO DIEZ MIL MILLONES DE PESOS ($110.000.000.000,00)</w:t>
          </w:r>
        </w:sdtContent>
      </w:sdt>
      <w:sdt>
        <w:sdtPr>
          <w:rPr>
            <w:rFonts w:ascii="Work Sans" w:hAnsi="Work Sans"/>
          </w:rPr>
          <w:tag w:val="goog_rdk_55"/>
          <w:id w:val="175896895"/>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M/CTE de conformidad con lo establecido en el presente convenio </w:t>
      </w:r>
    </w:p>
    <w:p w14:paraId="40088371" w14:textId="77777777" w:rsidR="00E95A8E" w:rsidRPr="00D25AF8" w:rsidRDefault="00EA5646" w:rsidP="00EA5646">
      <w:pPr>
        <w:numPr>
          <w:ilvl w:val="0"/>
          <w:numId w:val="54"/>
        </w:numPr>
        <w:spacing w:after="0" w:line="240" w:lineRule="auto"/>
        <w:ind w:firstLine="0"/>
        <w:jc w:val="both"/>
        <w:rPr>
          <w:rFonts w:ascii="Work Sans" w:eastAsia="Cambria" w:hAnsi="Work Sans" w:cs="Cambria"/>
        </w:rPr>
      </w:pPr>
      <w:r w:rsidRPr="00D25AF8">
        <w:rPr>
          <w:rFonts w:ascii="Work Sans" w:eastAsia="Cambria" w:hAnsi="Work Sans" w:cs="Cambria"/>
        </w:rPr>
        <w:t>Expedir el o los Registros de Compromiso Presupuestal a través del Grupo de Apoyo Financiero y Contable de la UNGRD, previa instrucción del ordenador del gasto del FNGRD.</w:t>
      </w:r>
      <w:r w:rsidRPr="00D25AF8">
        <w:rPr>
          <w:rFonts w:ascii="Work Sans" w:eastAsia="Cambria" w:hAnsi="Work Sans" w:cs="Cambria"/>
          <w:shd w:val="clear" w:color="auto" w:fill="C6C6C6"/>
        </w:rPr>
        <w:t> </w:t>
      </w:r>
    </w:p>
    <w:p w14:paraId="21A769DC" w14:textId="77777777" w:rsidR="00E95A8E" w:rsidRPr="00D25AF8" w:rsidRDefault="00EA5646" w:rsidP="00EA5646">
      <w:pPr>
        <w:numPr>
          <w:ilvl w:val="0"/>
          <w:numId w:val="55"/>
        </w:numPr>
        <w:spacing w:after="0" w:line="240" w:lineRule="auto"/>
        <w:ind w:firstLine="0"/>
        <w:jc w:val="both"/>
        <w:rPr>
          <w:rFonts w:ascii="Work Sans" w:eastAsia="Cambria" w:hAnsi="Work Sans" w:cs="Cambria"/>
        </w:rPr>
      </w:pPr>
      <w:r w:rsidRPr="00D25AF8">
        <w:rPr>
          <w:rFonts w:ascii="Work Sans" w:eastAsia="Cambria" w:hAnsi="Work Sans" w:cs="Cambria"/>
        </w:rPr>
        <w:t>Disponer las instalaciones necesarias para la realización del Comité Operativo de Seguimiento, según la periodicidad definida en su conformación y/o aquellas que sean requeridas de manera extraordinaria en torno al desarrollo del convenio.</w:t>
      </w:r>
      <w:r w:rsidRPr="00D25AF8">
        <w:rPr>
          <w:rFonts w:ascii="Work Sans" w:eastAsia="Cambria" w:hAnsi="Work Sans" w:cs="Cambria"/>
          <w:shd w:val="clear" w:color="auto" w:fill="C6C6C6"/>
        </w:rPr>
        <w:t> </w:t>
      </w:r>
    </w:p>
    <w:p w14:paraId="2E94CE4D" w14:textId="77777777" w:rsidR="00E95A8E" w:rsidRPr="00D25AF8" w:rsidRDefault="00EA5646" w:rsidP="00EA5646">
      <w:pPr>
        <w:numPr>
          <w:ilvl w:val="0"/>
          <w:numId w:val="56"/>
        </w:numPr>
        <w:spacing w:after="0" w:line="240" w:lineRule="auto"/>
        <w:ind w:firstLine="0"/>
        <w:jc w:val="both"/>
        <w:rPr>
          <w:rFonts w:ascii="Work Sans" w:eastAsia="Cambria" w:hAnsi="Work Sans" w:cs="Cambria"/>
        </w:rPr>
      </w:pPr>
      <w:r w:rsidRPr="00D25AF8">
        <w:rPr>
          <w:rFonts w:ascii="Work Sans" w:eastAsia="Cambria" w:hAnsi="Work Sans" w:cs="Cambria"/>
        </w:rPr>
        <w:t>Gestionar la entrega de la información que sea necesaria para adelantar el presente convenio.</w:t>
      </w:r>
      <w:r w:rsidRPr="00D25AF8">
        <w:rPr>
          <w:rFonts w:ascii="Work Sans" w:eastAsia="Cambria" w:hAnsi="Work Sans" w:cs="Cambria"/>
          <w:shd w:val="clear" w:color="auto" w:fill="C6C6C6"/>
        </w:rPr>
        <w:t> </w:t>
      </w:r>
    </w:p>
    <w:p w14:paraId="1DBB2E5A" w14:textId="77777777" w:rsidR="00E95A8E" w:rsidRPr="00D25AF8" w:rsidRDefault="00EA5646" w:rsidP="00EA5646">
      <w:pPr>
        <w:numPr>
          <w:ilvl w:val="0"/>
          <w:numId w:val="57"/>
        </w:numPr>
        <w:spacing w:after="0" w:line="240" w:lineRule="auto"/>
        <w:ind w:firstLine="0"/>
        <w:jc w:val="both"/>
        <w:rPr>
          <w:rFonts w:ascii="Work Sans" w:eastAsia="Cambria" w:hAnsi="Work Sans" w:cs="Cambria"/>
        </w:rPr>
      </w:pPr>
      <w:r w:rsidRPr="00D25AF8">
        <w:rPr>
          <w:rFonts w:ascii="Work Sans" w:eastAsia="Cambria" w:hAnsi="Work Sans" w:cs="Cambria"/>
        </w:rPr>
        <w:t>Presentar como Ordenadora del Gasto del FNGRD los informes de avance presupuestal que sean requeridos.</w:t>
      </w:r>
      <w:r w:rsidRPr="00D25AF8">
        <w:rPr>
          <w:rFonts w:ascii="Work Sans" w:eastAsia="Cambria" w:hAnsi="Work Sans" w:cs="Cambria"/>
          <w:shd w:val="clear" w:color="auto" w:fill="C6C6C6"/>
        </w:rPr>
        <w:t> </w:t>
      </w:r>
    </w:p>
    <w:p w14:paraId="30EDE606" w14:textId="77777777" w:rsidR="00E95A8E" w:rsidRPr="00D25AF8" w:rsidRDefault="00EA5646" w:rsidP="00EA5646">
      <w:pPr>
        <w:numPr>
          <w:ilvl w:val="0"/>
          <w:numId w:val="58"/>
        </w:numPr>
        <w:spacing w:after="0" w:line="240" w:lineRule="auto"/>
        <w:ind w:firstLine="0"/>
        <w:jc w:val="both"/>
        <w:rPr>
          <w:rFonts w:ascii="Work Sans" w:eastAsia="Cambria" w:hAnsi="Work Sans" w:cs="Cambria"/>
        </w:rPr>
      </w:pPr>
      <w:r w:rsidRPr="00D25AF8">
        <w:rPr>
          <w:rFonts w:ascii="Work Sans" w:eastAsia="Cambria" w:hAnsi="Work Sans" w:cs="Cambria"/>
        </w:rPr>
        <w:t>Ejercer la secretaría técnica del Comité Operativo de Seguimiento del Convenio.</w:t>
      </w:r>
      <w:r w:rsidRPr="00D25AF8">
        <w:rPr>
          <w:rFonts w:ascii="Work Sans" w:eastAsia="Cambria" w:hAnsi="Work Sans" w:cs="Cambria"/>
          <w:shd w:val="clear" w:color="auto" w:fill="C6C6C6"/>
        </w:rPr>
        <w:t> </w:t>
      </w:r>
    </w:p>
    <w:p w14:paraId="319E37EB" w14:textId="77777777" w:rsidR="00E95A8E" w:rsidRPr="00D25AF8" w:rsidRDefault="00EA5646" w:rsidP="00EA5646">
      <w:pPr>
        <w:numPr>
          <w:ilvl w:val="0"/>
          <w:numId w:val="59"/>
        </w:numPr>
        <w:spacing w:after="0" w:line="240" w:lineRule="auto"/>
        <w:ind w:firstLine="0"/>
        <w:jc w:val="both"/>
        <w:rPr>
          <w:rFonts w:ascii="Work Sans" w:eastAsia="Cambria" w:hAnsi="Work Sans" w:cs="Cambria"/>
        </w:rPr>
      </w:pPr>
      <w:r w:rsidRPr="00D25AF8">
        <w:rPr>
          <w:rFonts w:ascii="Work Sans" w:eastAsia="Cambria" w:hAnsi="Work Sans" w:cs="Cambria"/>
        </w:rPr>
        <w:t>Atender solicitudes, resolver</w:t>
      </w:r>
      <w:sdt>
        <w:sdtPr>
          <w:rPr>
            <w:rFonts w:ascii="Work Sans" w:hAnsi="Work Sans"/>
          </w:rPr>
          <w:tag w:val="goog_rdk_56"/>
          <w:id w:val="129835749"/>
        </w:sdtPr>
        <w:sdtEndPr/>
        <w:sdtContent>
          <w:r w:rsidRPr="00D25AF8">
            <w:rPr>
              <w:rFonts w:ascii="Work Sans" w:eastAsia="Cambria" w:hAnsi="Work Sans" w:cs="Cambria"/>
            </w:rPr>
            <w:t xml:space="preserve">  situaciones </w:t>
          </w:r>
          <w:sdt>
            <w:sdtPr>
              <w:rPr>
                <w:rFonts w:ascii="Work Sans" w:hAnsi="Work Sans"/>
              </w:rPr>
              <w:tag w:val="goog_rdk_57"/>
              <w:id w:val="-1211153874"/>
              <w:showingPlcHdr/>
            </w:sdtPr>
            <w:sdtEndPr/>
            <w:sdtContent>
              <w:r w:rsidR="00D25AF8" w:rsidRPr="00D25AF8">
                <w:rPr>
                  <w:rFonts w:ascii="Work Sans" w:hAnsi="Work Sans"/>
                </w:rPr>
                <w:t xml:space="preserve">     </w:t>
              </w:r>
            </w:sdtContent>
          </w:sdt>
        </w:sdtContent>
      </w:sdt>
      <w:sdt>
        <w:sdtPr>
          <w:rPr>
            <w:rFonts w:ascii="Work Sans" w:hAnsi="Work Sans"/>
          </w:rPr>
          <w:tag w:val="goog_rdk_58"/>
          <w:id w:val="1268941476"/>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y realizar las propuestas necesarias para la buena ejecución del convenio, en el término señalado para el efecto. </w:t>
      </w:r>
    </w:p>
    <w:p w14:paraId="1DD3EDA4" w14:textId="77777777" w:rsidR="00E95A8E" w:rsidRPr="00D25AF8" w:rsidRDefault="00EA5646" w:rsidP="00EA5646">
      <w:pPr>
        <w:numPr>
          <w:ilvl w:val="0"/>
          <w:numId w:val="60"/>
        </w:numPr>
        <w:spacing w:after="0" w:line="240" w:lineRule="auto"/>
        <w:ind w:firstLine="0"/>
        <w:jc w:val="both"/>
        <w:rPr>
          <w:rFonts w:ascii="Work Sans" w:eastAsia="Cambria" w:hAnsi="Work Sans" w:cs="Cambria"/>
        </w:rPr>
      </w:pPr>
      <w:r w:rsidRPr="00D25AF8">
        <w:rPr>
          <w:rFonts w:ascii="Work Sans" w:eastAsia="Cambria" w:hAnsi="Work Sans" w:cs="Cambria"/>
        </w:rPr>
        <w:t>Prestar la debida colaboración a</w:t>
      </w:r>
      <w:sdt>
        <w:sdtPr>
          <w:rPr>
            <w:rFonts w:ascii="Work Sans" w:hAnsi="Work Sans"/>
          </w:rPr>
          <w:tag w:val="goog_rdk_59"/>
          <w:id w:val="72594007"/>
        </w:sdtPr>
        <w:sdtEndPr/>
        <w:sdtContent>
          <w:r w:rsidRPr="00D25AF8">
            <w:rPr>
              <w:rFonts w:ascii="Work Sans" w:eastAsia="Cambria" w:hAnsi="Work Sans" w:cs="Cambria"/>
            </w:rPr>
            <w:t xml:space="preserve"> EL MINISTERIO DE MINAS Y ENERGIA</w:t>
          </w:r>
        </w:sdtContent>
      </w:sdt>
      <w:sdt>
        <w:sdtPr>
          <w:rPr>
            <w:rFonts w:ascii="Work Sans" w:hAnsi="Work Sans"/>
          </w:rPr>
          <w:tag w:val="goog_rdk_60"/>
          <w:id w:val="-1177255265"/>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mediante el suministro oportuno de información sobre los aspectos que se requieran, inherentes al convenio, para facilitar el desarrollo del mismo, con el objeto de que se cumpla a cabalidad y oportunamente. </w:t>
      </w:r>
    </w:p>
    <w:p w14:paraId="66507A0D" w14:textId="77777777" w:rsidR="00E95A8E" w:rsidRPr="00D25AF8" w:rsidRDefault="00EA5646" w:rsidP="00EA5646">
      <w:pPr>
        <w:numPr>
          <w:ilvl w:val="0"/>
          <w:numId w:val="61"/>
        </w:numPr>
        <w:spacing w:after="0" w:line="240" w:lineRule="auto"/>
        <w:ind w:firstLine="0"/>
        <w:jc w:val="both"/>
        <w:rPr>
          <w:rFonts w:ascii="Work Sans" w:eastAsia="Cambria" w:hAnsi="Work Sans" w:cs="Cambria"/>
        </w:rPr>
      </w:pPr>
      <w:r w:rsidRPr="00D25AF8">
        <w:rPr>
          <w:rFonts w:ascii="Work Sans" w:eastAsia="Cambria" w:hAnsi="Work Sans" w:cs="Cambria"/>
        </w:rPr>
        <w:t>Publicar en la página web de la UNGRD, </w:t>
      </w:r>
      <w:sdt>
        <w:sdtPr>
          <w:rPr>
            <w:rFonts w:ascii="Work Sans" w:hAnsi="Work Sans"/>
          </w:rPr>
          <w:tag w:val="goog_rdk_61"/>
          <w:id w:val="-2034191892"/>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el informe detallado que resulte del estado de avance del Plan de acción Específico (PAE), elaborado por el </w:t>
      </w:r>
      <w:sdt>
        <w:sdtPr>
          <w:rPr>
            <w:rFonts w:ascii="Work Sans" w:hAnsi="Work Sans"/>
          </w:rPr>
          <w:tag w:val="goog_rdk_62"/>
          <w:id w:val="-1146684881"/>
        </w:sdtPr>
        <w:sdtEndPr/>
        <w:sdtContent>
          <w:r w:rsidRPr="00D25AF8">
            <w:rPr>
              <w:rFonts w:ascii="Work Sans" w:eastAsia="Cambria" w:hAnsi="Work Sans" w:cs="Cambria"/>
              <w:b/>
              <w:bCs/>
            </w:rPr>
            <w:t>Comité interinstitucional de Seguimiento y Evaluación,</w:t>
          </w:r>
        </w:sdtContent>
      </w:sdt>
      <w:r w:rsidRPr="00D25AF8">
        <w:rPr>
          <w:rFonts w:ascii="Work Sans" w:eastAsia="Cambria" w:hAnsi="Work Sans" w:cs="Cambria"/>
        </w:rPr>
        <w:t xml:space="preserve"> compuesto por las entidades rectoras de los sectores afectados y con responsabilidades de administración y ejecución de los recursos, bienes, actos y negocios destinados a atender el desastre</w:t>
      </w:r>
      <w:r w:rsidRPr="00D25AF8">
        <w:rPr>
          <w:rFonts w:ascii="Work Sans" w:eastAsia="Arial" w:hAnsi="Work Sans" w:cs="Arial"/>
        </w:rPr>
        <w:t>​</w:t>
      </w:r>
      <w:r w:rsidRPr="00D25AF8">
        <w:rPr>
          <w:rFonts w:ascii="Work Sans" w:eastAsia="Cambria" w:hAnsi="Work Sans" w:cs="Cambria"/>
          <w:u w:val="single"/>
        </w:rPr>
        <w:t>, en cumplimiento de la Ley 1712 de 2014</w:t>
      </w:r>
      <w:r w:rsidRPr="00D25AF8">
        <w:rPr>
          <w:rFonts w:ascii="Work Sans" w:eastAsia="Arial" w:hAnsi="Work Sans" w:cs="Arial"/>
        </w:rPr>
        <w:t>​</w:t>
      </w:r>
      <w:r w:rsidRPr="00D25AF8">
        <w:rPr>
          <w:rFonts w:ascii="Work Sans" w:eastAsia="Cambria" w:hAnsi="Work Sans" w:cs="Cambria"/>
        </w:rPr>
        <w:t>.  </w:t>
      </w:r>
      <w:r w:rsidRPr="00D25AF8">
        <w:rPr>
          <w:rFonts w:ascii="Work Sans" w:eastAsia="Cambria" w:hAnsi="Work Sans" w:cs="Cambria"/>
          <w:shd w:val="clear" w:color="auto" w:fill="C6C6C6"/>
        </w:rPr>
        <w:t> </w:t>
      </w:r>
    </w:p>
    <w:p w14:paraId="38673DE2" w14:textId="77777777" w:rsidR="00E95A8E" w:rsidRPr="00D25AF8" w:rsidRDefault="00EA5646" w:rsidP="00EA5646">
      <w:pPr>
        <w:numPr>
          <w:ilvl w:val="0"/>
          <w:numId w:val="63"/>
        </w:numPr>
        <w:spacing w:after="0" w:line="240" w:lineRule="auto"/>
        <w:ind w:firstLine="0"/>
        <w:jc w:val="both"/>
        <w:rPr>
          <w:rFonts w:ascii="Work Sans" w:eastAsia="Cambria" w:hAnsi="Work Sans" w:cs="Cambria"/>
        </w:rPr>
      </w:pPr>
      <w:r w:rsidRPr="00D25AF8">
        <w:rPr>
          <w:rFonts w:ascii="Work Sans" w:eastAsia="Arial" w:hAnsi="Work Sans" w:cs="Arial"/>
        </w:rPr>
        <w:t>​​</w:t>
      </w:r>
      <w:r w:rsidRPr="00D25AF8">
        <w:rPr>
          <w:rFonts w:ascii="Work Sans" w:eastAsia="Cambria" w:hAnsi="Work Sans" w:cs="Cambria"/>
        </w:rPr>
        <w:t xml:space="preserve">Notificar al Ente Ejecutor, el nombre y contacto de la firma de Auditoría Externa Contratada por parte de la UNGRD en cumplimiento del artículo 15 del Decreto 464 de 2026, quien ejercerá la vigilancia concurrente de los recursos, bienes, actos y negocios jurídicos destinados a ejecutar el </w:t>
      </w:r>
      <w:r w:rsidRPr="00D25AF8">
        <w:rPr>
          <w:rFonts w:ascii="Work Sans" w:eastAsia="Cambria" w:hAnsi="Work Sans" w:cs="Cambria"/>
          <w:highlight w:val="yellow"/>
        </w:rPr>
        <w:t xml:space="preserve">PAE </w:t>
      </w:r>
      <w:r w:rsidRPr="00D25AF8">
        <w:rPr>
          <w:rFonts w:ascii="Work Sans" w:eastAsia="Cambria" w:hAnsi="Work Sans" w:cs="Cambria"/>
        </w:rPr>
        <w:t xml:space="preserve">del desastre, sin perjuicio de lo </w:t>
      </w:r>
      <w:r w:rsidRPr="00D25AF8">
        <w:rPr>
          <w:rFonts w:ascii="Work Sans" w:eastAsia="Cambria" w:hAnsi="Work Sans" w:cs="Cambria"/>
        </w:rPr>
        <w:lastRenderedPageBreak/>
        <w:t>dispuesto en el artículo 44 de la Ley 1523 de 2012, para que sea aportada la información requerida a fin que puedan adelantar la revisión y verificación de información respectiva y pueda s</w:t>
      </w:r>
      <w:r w:rsidRPr="00D25AF8">
        <w:rPr>
          <w:rFonts w:ascii="Work Sans" w:eastAsia="Arial" w:hAnsi="Work Sans" w:cs="Arial"/>
        </w:rPr>
        <w:t>​​​​</w:t>
      </w:r>
      <w:proofErr w:type="spellStart"/>
      <w:r w:rsidRPr="00D25AF8">
        <w:rPr>
          <w:rFonts w:ascii="Work Sans" w:eastAsia="Cambria" w:hAnsi="Work Sans" w:cs="Cambria"/>
        </w:rPr>
        <w:t>uministrar</w:t>
      </w:r>
      <w:proofErr w:type="spellEnd"/>
      <w:r w:rsidRPr="00D25AF8">
        <w:rPr>
          <w:rFonts w:ascii="Work Sans" w:eastAsia="Cambria" w:hAnsi="Work Sans" w:cs="Cambria"/>
        </w:rPr>
        <w:t xml:space="preserve"> informes al respecto.</w:t>
      </w:r>
      <w:r w:rsidRPr="00D25AF8">
        <w:rPr>
          <w:rFonts w:ascii="Work Sans" w:eastAsia="Arial" w:hAnsi="Work Sans" w:cs="Arial"/>
        </w:rPr>
        <w:t>​</w:t>
      </w:r>
      <w:r w:rsidRPr="00D25AF8">
        <w:rPr>
          <w:rFonts w:ascii="Work Sans" w:eastAsia="Cambria" w:hAnsi="Work Sans" w:cs="Cambria"/>
        </w:rPr>
        <w:t> </w:t>
      </w:r>
    </w:p>
    <w:p w14:paraId="6BBDD5EC" w14:textId="77777777" w:rsidR="00E95A8E" w:rsidRPr="00D25AF8" w:rsidRDefault="00EA5646" w:rsidP="00EA5646">
      <w:pPr>
        <w:numPr>
          <w:ilvl w:val="0"/>
          <w:numId w:val="64"/>
        </w:numPr>
        <w:spacing w:after="0" w:line="240" w:lineRule="auto"/>
        <w:ind w:firstLine="0"/>
        <w:jc w:val="both"/>
        <w:rPr>
          <w:rFonts w:ascii="Work Sans" w:eastAsia="Cambria" w:hAnsi="Work Sans" w:cs="Cambria"/>
        </w:rPr>
      </w:pPr>
      <w:r w:rsidRPr="00D25AF8">
        <w:rPr>
          <w:rFonts w:ascii="Work Sans" w:eastAsia="Cambria" w:hAnsi="Work Sans" w:cs="Cambria"/>
        </w:rPr>
        <w:t>Las demás que sean necesarias para el desarrollo de las acciones inherentes a la naturaleza del Convenio de Transferencia.</w:t>
      </w:r>
      <w:r w:rsidRPr="00D25AF8">
        <w:rPr>
          <w:rFonts w:ascii="Work Sans" w:eastAsia="Cambria" w:hAnsi="Work Sans" w:cs="Cambria"/>
          <w:shd w:val="clear" w:color="auto" w:fill="C6C6C6"/>
        </w:rPr>
        <w:t> </w:t>
      </w:r>
    </w:p>
    <w:p w14:paraId="6CC4C23B"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535C493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QUINTA. COMPROMISOS DE FIDUPREVISORA S.A., EN SU CALIDAD DE VOCERA Y ADMINISTRADORA DEL FONDO NACIONAL DE GESTIÓN DEL RIESGO DE DESASTRES – FNGRD</w:t>
      </w:r>
      <w:r w:rsidRPr="00D25AF8">
        <w:rPr>
          <w:rFonts w:ascii="Work Sans" w:eastAsia="Cambria" w:hAnsi="Work Sans" w:cs="Cambria"/>
        </w:rPr>
        <w:t>. En virtud del presente convenio, FIDUPREVISORA S.A. se compromete, previa instrucción de la Unidad Nacional para la Gestión del Riesgo de Desastres a:</w:t>
      </w:r>
      <w:r w:rsidRPr="00D25AF8">
        <w:rPr>
          <w:rFonts w:ascii="Work Sans" w:eastAsia="Cambria" w:hAnsi="Work Sans" w:cs="Cambria"/>
          <w:shd w:val="clear" w:color="auto" w:fill="C6C6C6"/>
        </w:rPr>
        <w:t> </w:t>
      </w:r>
    </w:p>
    <w:p w14:paraId="1672BA73"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4A6788F8" w14:textId="77777777" w:rsidR="00E95A8E" w:rsidRPr="00D25AF8" w:rsidRDefault="00EA5646" w:rsidP="00EA5646">
      <w:pPr>
        <w:numPr>
          <w:ilvl w:val="0"/>
          <w:numId w:val="65"/>
        </w:numPr>
        <w:spacing w:after="0" w:line="240" w:lineRule="auto"/>
        <w:ind w:firstLine="0"/>
        <w:jc w:val="both"/>
        <w:rPr>
          <w:rFonts w:ascii="Work Sans" w:eastAsia="Cambria" w:hAnsi="Work Sans" w:cs="Cambria"/>
        </w:rPr>
      </w:pPr>
      <w:r w:rsidRPr="00D25AF8">
        <w:rPr>
          <w:rFonts w:ascii="Work Sans" w:eastAsia="Cambria" w:hAnsi="Work Sans" w:cs="Cambria"/>
        </w:rPr>
        <w:t>Trasladar a</w:t>
      </w:r>
      <w:sdt>
        <w:sdtPr>
          <w:rPr>
            <w:rFonts w:ascii="Work Sans" w:hAnsi="Work Sans"/>
          </w:rPr>
          <w:tag w:val="goog_rdk_63"/>
          <w:id w:val="2017595782"/>
        </w:sdtPr>
        <w:sdtEndPr/>
        <w:sdtContent>
          <w:sdt>
            <w:sdtPr>
              <w:rPr>
                <w:rFonts w:ascii="Work Sans" w:hAnsi="Work Sans"/>
              </w:rPr>
              <w:tag w:val="goog_rdk_64"/>
              <w:id w:val="-1983297420"/>
            </w:sdtPr>
            <w:sdtEndPr/>
            <w:sdtContent/>
          </w:sdt>
          <w:r w:rsidRPr="00D25AF8">
            <w:rPr>
              <w:rFonts w:ascii="Work Sans" w:eastAsia="Cambria" w:hAnsi="Work Sans" w:cs="Cambria"/>
            </w:rPr>
            <w:t>l Fondo de Inversión Colectiva FIC</w:t>
          </w:r>
        </w:sdtContent>
      </w:sdt>
      <w:sdt>
        <w:sdtPr>
          <w:rPr>
            <w:rFonts w:ascii="Work Sans" w:hAnsi="Work Sans"/>
          </w:rPr>
          <w:tag w:val="goog_rdk_65"/>
          <w:id w:val="-1676925916"/>
          <w:showingPlcHdr/>
        </w:sdtPr>
        <w:sdtEndPr/>
        <w:sdtContent>
          <w:r w:rsidR="00D25AF8" w:rsidRPr="00D25AF8">
            <w:rPr>
              <w:rFonts w:ascii="Work Sans" w:hAnsi="Work Sans"/>
            </w:rPr>
            <w:t xml:space="preserve">     </w:t>
          </w:r>
        </w:sdtContent>
      </w:sdt>
      <w:r w:rsidRPr="00D25AF8">
        <w:rPr>
          <w:rFonts w:ascii="Work Sans" w:eastAsia="Cambria" w:hAnsi="Work Sans" w:cs="Cambria"/>
        </w:rPr>
        <w:t>, en el cual se administrarán los recursos destinados para la ejecución del objeto del Convenio, el valor correspondiente al aporte del FNGRD, previo el cumplimiento de los requisitos que para este fin tiene establecido la Fiduciaria la Previsora S.A. </w:t>
      </w:r>
    </w:p>
    <w:p w14:paraId="00FE7EF8" w14:textId="77777777" w:rsidR="00E95A8E" w:rsidRPr="00D25AF8" w:rsidRDefault="00EA5646" w:rsidP="00EA5646">
      <w:pPr>
        <w:numPr>
          <w:ilvl w:val="0"/>
          <w:numId w:val="66"/>
        </w:numPr>
        <w:spacing w:after="0" w:line="240" w:lineRule="auto"/>
        <w:ind w:firstLine="0"/>
        <w:jc w:val="both"/>
        <w:rPr>
          <w:rFonts w:ascii="Work Sans" w:eastAsia="Cambria" w:hAnsi="Work Sans" w:cs="Cambria"/>
        </w:rPr>
      </w:pPr>
      <w:r w:rsidRPr="00D25AF8">
        <w:rPr>
          <w:rFonts w:ascii="Work Sans" w:eastAsia="Cambria" w:hAnsi="Work Sans" w:cs="Cambria"/>
        </w:rPr>
        <w:t>Responder por escrito las peticiones que le formulen, previa instrucción por parte del supervisor del Convenio de Transferencia</w:t>
      </w:r>
      <w:r w:rsidRPr="00D25AF8">
        <w:rPr>
          <w:rFonts w:ascii="Work Sans" w:eastAsia="Arial" w:hAnsi="Work Sans" w:cs="Arial"/>
        </w:rPr>
        <w:t>​</w:t>
      </w:r>
      <w:r w:rsidRPr="00D25AF8">
        <w:rPr>
          <w:rFonts w:ascii="Work Sans" w:eastAsia="Cambria" w:hAnsi="Work Sans" w:cs="Cambria"/>
        </w:rPr>
        <w:t xml:space="preserve">, dentro de los </w:t>
      </w:r>
      <w:proofErr w:type="spellStart"/>
      <w:r w:rsidRPr="00D25AF8">
        <w:rPr>
          <w:rFonts w:ascii="Work Sans" w:eastAsia="Cambria" w:hAnsi="Work Sans" w:cs="Cambria"/>
        </w:rPr>
        <w:t>termin</w:t>
      </w:r>
      <w:proofErr w:type="spellEnd"/>
      <w:r w:rsidRPr="00D25AF8">
        <w:rPr>
          <w:rFonts w:ascii="Work Sans" w:eastAsia="Arial" w:hAnsi="Work Sans" w:cs="Arial"/>
        </w:rPr>
        <w:t>​</w:t>
      </w:r>
      <w:r w:rsidRPr="00D25AF8">
        <w:rPr>
          <w:rFonts w:ascii="Work Sans" w:eastAsia="Cambria" w:hAnsi="Work Sans" w:cs="Cambria"/>
          <w:u w:val="single"/>
        </w:rPr>
        <w:t xml:space="preserve">os </w:t>
      </w:r>
      <w:r w:rsidRPr="00D25AF8">
        <w:rPr>
          <w:rFonts w:ascii="Work Sans" w:eastAsia="Arial" w:hAnsi="Work Sans" w:cs="Arial"/>
        </w:rPr>
        <w:t>​​</w:t>
      </w:r>
      <w:r w:rsidRPr="00D25AF8">
        <w:rPr>
          <w:rFonts w:ascii="Work Sans" w:eastAsia="Cambria" w:hAnsi="Work Sans" w:cs="Cambria"/>
        </w:rPr>
        <w:t>.</w:t>
      </w:r>
      <w:r w:rsidRPr="00D25AF8">
        <w:rPr>
          <w:rFonts w:ascii="Work Sans" w:eastAsia="Cambria" w:hAnsi="Work Sans" w:cs="Cambria"/>
          <w:shd w:val="clear" w:color="auto" w:fill="C6C6C6"/>
        </w:rPr>
        <w:t> </w:t>
      </w:r>
    </w:p>
    <w:p w14:paraId="3E59A0A6" w14:textId="77777777" w:rsidR="00E95A8E" w:rsidRPr="00D25AF8" w:rsidRDefault="00EA5646" w:rsidP="00EA5646">
      <w:pPr>
        <w:numPr>
          <w:ilvl w:val="0"/>
          <w:numId w:val="67"/>
        </w:numPr>
        <w:spacing w:after="0" w:line="240" w:lineRule="auto"/>
        <w:ind w:firstLine="0"/>
        <w:jc w:val="both"/>
        <w:rPr>
          <w:rFonts w:ascii="Work Sans" w:eastAsia="Cambria" w:hAnsi="Work Sans" w:cs="Cambria"/>
        </w:rPr>
      </w:pPr>
      <w:r w:rsidRPr="00D25AF8">
        <w:rPr>
          <w:rFonts w:ascii="Work Sans" w:eastAsia="Cambria" w:hAnsi="Work Sans" w:cs="Cambria"/>
        </w:rPr>
        <w:t>Cumplir con todos y cada uno de los requisitos de ley, encaminados al cumplimiento del objeto convenido, dando aplicación a las disposiciones legales vigentes.</w:t>
      </w:r>
      <w:r w:rsidRPr="00D25AF8">
        <w:rPr>
          <w:rFonts w:ascii="Work Sans" w:eastAsia="Cambria" w:hAnsi="Work Sans" w:cs="Cambria"/>
          <w:shd w:val="clear" w:color="auto" w:fill="C6C6C6"/>
        </w:rPr>
        <w:t> </w:t>
      </w:r>
    </w:p>
    <w:p w14:paraId="0F74CEC2" w14:textId="77777777" w:rsidR="00E95A8E" w:rsidRPr="00D25AF8" w:rsidRDefault="00EA5646" w:rsidP="00EA5646">
      <w:pPr>
        <w:numPr>
          <w:ilvl w:val="0"/>
          <w:numId w:val="68"/>
        </w:numPr>
        <w:spacing w:after="0" w:line="240" w:lineRule="auto"/>
        <w:ind w:firstLine="0"/>
        <w:jc w:val="both"/>
        <w:rPr>
          <w:rFonts w:ascii="Work Sans" w:eastAsia="Cambria" w:hAnsi="Work Sans" w:cs="Cambria"/>
        </w:rPr>
      </w:pPr>
      <w:r w:rsidRPr="00D25AF8">
        <w:rPr>
          <w:rFonts w:ascii="Work Sans" w:eastAsia="Cambria" w:hAnsi="Work Sans" w:cs="Cambria"/>
        </w:rPr>
        <w:t>Suscribir el acta de liquidación del convenio, lo cual se realizará conforme a las disposiciones legales vigentes sobre la materia, previa instrucción del ordenador del gasto del Fondo Nacional de Gestión del Riesgo de Desastres – FNGRD.</w:t>
      </w:r>
      <w:r w:rsidRPr="00D25AF8">
        <w:rPr>
          <w:rFonts w:ascii="Work Sans" w:eastAsia="Cambria" w:hAnsi="Work Sans" w:cs="Cambria"/>
          <w:shd w:val="clear" w:color="auto" w:fill="C6C6C6"/>
        </w:rPr>
        <w:t> </w:t>
      </w:r>
    </w:p>
    <w:p w14:paraId="0F2CAE3D" w14:textId="77777777" w:rsidR="00E95A8E" w:rsidRPr="00D25AF8" w:rsidRDefault="00EA5646" w:rsidP="00EA5646">
      <w:pPr>
        <w:numPr>
          <w:ilvl w:val="0"/>
          <w:numId w:val="69"/>
        </w:numPr>
        <w:spacing w:after="0" w:line="240" w:lineRule="auto"/>
        <w:ind w:firstLine="0"/>
        <w:jc w:val="both"/>
        <w:rPr>
          <w:rFonts w:ascii="Work Sans" w:eastAsia="Cambria" w:hAnsi="Work Sans" w:cs="Cambria"/>
        </w:rPr>
      </w:pPr>
      <w:r w:rsidRPr="00D25AF8">
        <w:rPr>
          <w:rFonts w:ascii="Work Sans" w:eastAsia="Cambria" w:hAnsi="Work Sans" w:cs="Cambria"/>
        </w:rPr>
        <w:t>Atender solicitudes, resolver inconvenientes y realizar las propuestas necesarias para la buena ejecución del convenio, en el término señalado para el efecto.</w:t>
      </w:r>
      <w:r w:rsidRPr="00D25AF8">
        <w:rPr>
          <w:rFonts w:ascii="Work Sans" w:eastAsia="Cambria" w:hAnsi="Work Sans" w:cs="Cambria"/>
          <w:shd w:val="clear" w:color="auto" w:fill="C6C6C6"/>
        </w:rPr>
        <w:t> </w:t>
      </w:r>
    </w:p>
    <w:p w14:paraId="402511C2" w14:textId="77777777" w:rsidR="00E95A8E" w:rsidRPr="00D25AF8" w:rsidRDefault="00EA5646" w:rsidP="00EA5646">
      <w:pPr>
        <w:numPr>
          <w:ilvl w:val="0"/>
          <w:numId w:val="70"/>
        </w:numPr>
        <w:spacing w:after="0" w:line="240" w:lineRule="auto"/>
        <w:ind w:firstLine="0"/>
        <w:jc w:val="both"/>
        <w:rPr>
          <w:rFonts w:ascii="Work Sans" w:eastAsia="Cambria" w:hAnsi="Work Sans" w:cs="Cambria"/>
        </w:rPr>
      </w:pPr>
      <w:r w:rsidRPr="00D25AF8">
        <w:rPr>
          <w:rFonts w:ascii="Work Sans" w:eastAsia="Cambria" w:hAnsi="Work Sans" w:cs="Cambria"/>
        </w:rPr>
        <w:t>Realizar la publicación del presente convenio, así como de los documentos, actos, modificaciones y demás información que deba divulgarse conforme a la normatividad vigente, en la plataforma del Sistema Electrónico para la Contratación Pública – SECOP II.</w:t>
      </w:r>
      <w:r w:rsidRPr="00D25AF8">
        <w:rPr>
          <w:rFonts w:ascii="Work Sans" w:eastAsia="Cambria" w:hAnsi="Work Sans" w:cs="Cambria"/>
          <w:shd w:val="clear" w:color="auto" w:fill="C6C6C6"/>
        </w:rPr>
        <w:t> </w:t>
      </w:r>
    </w:p>
    <w:p w14:paraId="692710C6" w14:textId="77777777" w:rsidR="00E95A8E" w:rsidRPr="00D25AF8" w:rsidRDefault="00EA5646" w:rsidP="00EA5646">
      <w:pPr>
        <w:numPr>
          <w:ilvl w:val="0"/>
          <w:numId w:val="71"/>
        </w:numPr>
        <w:spacing w:after="0" w:line="240" w:lineRule="auto"/>
        <w:ind w:firstLine="0"/>
        <w:jc w:val="both"/>
        <w:rPr>
          <w:rFonts w:ascii="Work Sans" w:eastAsia="Cambria" w:hAnsi="Work Sans" w:cs="Cambria"/>
        </w:rPr>
      </w:pPr>
      <w:r w:rsidRPr="00D25AF8">
        <w:rPr>
          <w:rFonts w:ascii="Work Sans" w:eastAsia="Cambria" w:hAnsi="Work Sans" w:cs="Cambria"/>
        </w:rPr>
        <w:t xml:space="preserve">Archivar, almacenar y custodiar los informes de ejecución y documentación física y digital remitida por el </w:t>
      </w:r>
      <w:r w:rsidRPr="00D25AF8">
        <w:rPr>
          <w:rFonts w:ascii="Work Sans" w:eastAsia="Cambria" w:hAnsi="Work Sans" w:cs="Cambria"/>
          <w:b/>
          <w:bCs/>
          <w:highlight w:val="yellow"/>
        </w:rPr>
        <w:t>[*]</w:t>
      </w:r>
      <w:r w:rsidRPr="00D25AF8">
        <w:rPr>
          <w:rFonts w:ascii="Work Sans" w:eastAsia="Cambria" w:hAnsi="Work Sans" w:cs="Cambria"/>
        </w:rPr>
        <w:t xml:space="preserve"> en virtud de la ejecución del convenio.</w:t>
      </w:r>
      <w:r w:rsidRPr="00D25AF8">
        <w:rPr>
          <w:rFonts w:ascii="Work Sans" w:eastAsia="Cambria" w:hAnsi="Work Sans" w:cs="Cambria"/>
          <w:shd w:val="clear" w:color="auto" w:fill="C6C6C6"/>
        </w:rPr>
        <w:t> </w:t>
      </w:r>
    </w:p>
    <w:p w14:paraId="1ABB58D8" w14:textId="77777777" w:rsidR="00E95A8E" w:rsidRPr="00D25AF8" w:rsidRDefault="00EA5646" w:rsidP="00EA5646">
      <w:pPr>
        <w:numPr>
          <w:ilvl w:val="0"/>
          <w:numId w:val="72"/>
        </w:numPr>
        <w:spacing w:after="0" w:line="240" w:lineRule="auto"/>
        <w:ind w:firstLine="0"/>
        <w:jc w:val="both"/>
        <w:rPr>
          <w:rFonts w:ascii="Work Sans" w:eastAsia="Cambria" w:hAnsi="Work Sans" w:cs="Cambria"/>
        </w:rPr>
      </w:pPr>
      <w:r w:rsidRPr="00D25AF8">
        <w:rPr>
          <w:rFonts w:ascii="Work Sans" w:eastAsia="Cambria" w:hAnsi="Work Sans" w:cs="Cambria"/>
        </w:rPr>
        <w:t>Las demás que se consideren necesarias para el logro del objeto del presente convenio y que se deriven de su naturaleza.</w:t>
      </w:r>
      <w:r w:rsidRPr="00D25AF8">
        <w:rPr>
          <w:rFonts w:ascii="Work Sans" w:eastAsia="Cambria" w:hAnsi="Work Sans" w:cs="Cambria"/>
          <w:shd w:val="clear" w:color="auto" w:fill="C6C6C6"/>
        </w:rPr>
        <w:t> </w:t>
      </w:r>
    </w:p>
    <w:p w14:paraId="204C12F0"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217F4B1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SEXTA. COMPROMISOS DEL MINISTERIO DE MINAS Y ENERGIA - MME</w:t>
      </w:r>
      <w:r w:rsidRPr="00D25AF8">
        <w:rPr>
          <w:rFonts w:ascii="Work Sans" w:eastAsia="Cambria" w:hAnsi="Work Sans" w:cs="Cambria"/>
        </w:rPr>
        <w:t>. En virtud del presente Convenio de Transferencia, el MME se compromete a:</w:t>
      </w:r>
      <w:r w:rsidRPr="00D25AF8">
        <w:rPr>
          <w:rFonts w:ascii="Work Sans" w:eastAsia="Cambria" w:hAnsi="Work Sans" w:cs="Cambria"/>
          <w:shd w:val="clear" w:color="auto" w:fill="C6C6C6"/>
        </w:rPr>
        <w:t> </w:t>
      </w:r>
    </w:p>
    <w:p w14:paraId="2B6FA8C3"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75AA15A8" w14:textId="77777777" w:rsidR="00E95A8E" w:rsidRPr="00D25AF8" w:rsidRDefault="00EA5646" w:rsidP="00EA5646">
      <w:pPr>
        <w:numPr>
          <w:ilvl w:val="0"/>
          <w:numId w:val="74"/>
        </w:numPr>
        <w:spacing w:after="0" w:line="240" w:lineRule="auto"/>
        <w:ind w:firstLine="0"/>
        <w:jc w:val="both"/>
        <w:rPr>
          <w:rFonts w:ascii="Work Sans" w:eastAsia="Cambria" w:hAnsi="Work Sans" w:cs="Cambria"/>
        </w:rPr>
      </w:pPr>
      <w:r w:rsidRPr="00D25AF8">
        <w:rPr>
          <w:rFonts w:ascii="Work Sans" w:eastAsia="Cambria" w:hAnsi="Work Sans" w:cs="Cambria"/>
        </w:rPr>
        <w:lastRenderedPageBreak/>
        <w:t>Adelantar los trámites administrativos, jurídicos, técnicos y financieros que se requieran para la recepción de los recursos y el cumplimiento del objeto del presente convenio.</w:t>
      </w:r>
      <w:r w:rsidRPr="00D25AF8">
        <w:rPr>
          <w:rFonts w:ascii="Work Sans" w:eastAsia="Cambria" w:hAnsi="Work Sans" w:cs="Cambria"/>
          <w:shd w:val="clear" w:color="auto" w:fill="C6C6C6"/>
        </w:rPr>
        <w:t> </w:t>
      </w:r>
    </w:p>
    <w:p w14:paraId="190DBF8D" w14:textId="77777777" w:rsidR="00E95A8E" w:rsidRPr="00D25AF8" w:rsidRDefault="00EA5646" w:rsidP="00EA5646">
      <w:pPr>
        <w:numPr>
          <w:ilvl w:val="0"/>
          <w:numId w:val="75"/>
        </w:numPr>
        <w:spacing w:after="0" w:line="240" w:lineRule="auto"/>
        <w:ind w:firstLine="0"/>
        <w:jc w:val="both"/>
        <w:rPr>
          <w:rFonts w:ascii="Work Sans" w:eastAsia="Cambria" w:hAnsi="Work Sans" w:cs="Cambria"/>
        </w:rPr>
      </w:pPr>
      <w:r w:rsidRPr="00D25AF8">
        <w:rPr>
          <w:rFonts w:ascii="Work Sans" w:eastAsia="Cambria" w:hAnsi="Work Sans" w:cs="Cambria"/>
        </w:rPr>
        <w:t xml:space="preserve">Cumplir con el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Plan de Recuperación Temprana para el frente frío 2026.</w:t>
      </w:r>
      <w:sdt>
        <w:sdtPr>
          <w:rPr>
            <w:rFonts w:ascii="Work Sans" w:hAnsi="Work Sans"/>
          </w:rPr>
          <w:tag w:val="goog_rdk_66"/>
          <w:id w:val="-1872234511"/>
        </w:sdtPr>
        <w:sdtEndPr/>
        <w:sdtContent>
          <w:r w:rsidRPr="00D25AF8">
            <w:rPr>
              <w:rFonts w:ascii="Work Sans" w:eastAsia="Cambria" w:hAnsi="Work Sans" w:cs="Cambria"/>
            </w:rPr>
            <w:t>, según aplique al sector de minas y energía</w:t>
          </w:r>
        </w:sdtContent>
      </w:sdt>
      <w:sdt>
        <w:sdtPr>
          <w:rPr>
            <w:rFonts w:ascii="Work Sans" w:hAnsi="Work Sans"/>
          </w:rPr>
          <w:tag w:val="goog_rdk_67"/>
          <w:id w:val="219802772"/>
          <w:showingPlcHdr/>
        </w:sdtPr>
        <w:sdtEndPr/>
        <w:sdtContent>
          <w:r w:rsidR="00D25AF8" w:rsidRPr="00D25AF8">
            <w:rPr>
              <w:rFonts w:ascii="Work Sans" w:hAnsi="Work Sans"/>
            </w:rPr>
            <w:t xml:space="preserve">     </w:t>
          </w:r>
        </w:sdtContent>
      </w:sdt>
      <w:sdt>
        <w:sdtPr>
          <w:rPr>
            <w:rFonts w:ascii="Work Sans" w:hAnsi="Work Sans"/>
          </w:rPr>
          <w:tag w:val="goog_rdk_68"/>
          <w:id w:val="1469005690"/>
        </w:sdtPr>
        <w:sdtEndPr/>
        <w:sdtContent>
          <w:r w:rsidRPr="00D25AF8">
            <w:rPr>
              <w:rFonts w:ascii="Work Sans" w:eastAsia="Cambria" w:hAnsi="Work Sans" w:cs="Cambria"/>
            </w:rPr>
            <w:t>.</w:t>
          </w:r>
        </w:sdtContent>
      </w:sdt>
    </w:p>
    <w:p w14:paraId="3F7A3EE4" w14:textId="77777777" w:rsidR="00E95A8E" w:rsidRPr="00D25AF8" w:rsidRDefault="00EA5646" w:rsidP="00EA5646">
      <w:pPr>
        <w:numPr>
          <w:ilvl w:val="0"/>
          <w:numId w:val="76"/>
        </w:numPr>
        <w:spacing w:after="0" w:line="240" w:lineRule="auto"/>
        <w:ind w:firstLine="0"/>
        <w:jc w:val="both"/>
        <w:rPr>
          <w:rFonts w:ascii="Work Sans" w:eastAsia="Cambria" w:hAnsi="Work Sans" w:cs="Cambria"/>
        </w:rPr>
      </w:pPr>
      <w:r w:rsidRPr="00D25AF8">
        <w:rPr>
          <w:rFonts w:ascii="Work Sans" w:eastAsia="Cambria" w:hAnsi="Work Sans" w:cs="Cambria"/>
        </w:rPr>
        <w:t>El M</w:t>
      </w:r>
      <w:sdt>
        <w:sdtPr>
          <w:rPr>
            <w:rFonts w:ascii="Work Sans" w:hAnsi="Work Sans"/>
          </w:rPr>
          <w:tag w:val="goog_rdk_69"/>
          <w:id w:val="185973977"/>
        </w:sdtPr>
        <w:sdtEndPr/>
        <w:sdtContent>
          <w:r w:rsidRPr="00D25AF8">
            <w:rPr>
              <w:rFonts w:ascii="Work Sans" w:eastAsia="Cambria" w:hAnsi="Work Sans" w:cs="Cambria"/>
            </w:rPr>
            <w:t>inisterio de Minas y Energía -M</w:t>
          </w:r>
        </w:sdtContent>
      </w:sdt>
      <w:sdt>
        <w:sdtPr>
          <w:rPr>
            <w:rFonts w:ascii="Work Sans" w:hAnsi="Work Sans"/>
          </w:rPr>
          <w:tag w:val="goog_rdk_70"/>
          <w:id w:val="-1271344824"/>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w:t>
      </w:r>
      <w:sdt>
        <w:sdtPr>
          <w:rPr>
            <w:rFonts w:ascii="Work Sans" w:hAnsi="Work Sans"/>
          </w:rPr>
          <w:tag w:val="goog_rdk_71"/>
          <w:id w:val="-23211305"/>
        </w:sdtPr>
        <w:sdtEndPr/>
        <w:sdtContent>
          <w:r w:rsidRPr="00D25AF8">
            <w:rPr>
              <w:rFonts w:ascii="Work Sans" w:eastAsia="Cambria" w:hAnsi="Work Sans" w:cs="Cambria"/>
            </w:rPr>
            <w:t xml:space="preserve">será </w:t>
          </w:r>
        </w:sdtContent>
      </w:sdt>
      <w:sdt>
        <w:sdtPr>
          <w:rPr>
            <w:rFonts w:ascii="Work Sans" w:hAnsi="Work Sans"/>
          </w:rPr>
          <w:tag w:val="goog_rdk_72"/>
          <w:id w:val="-1105023261"/>
          <w:showingPlcHdr/>
        </w:sdtPr>
        <w:sdtEndPr/>
        <w:sdtContent>
          <w:r w:rsidR="00D25AF8" w:rsidRPr="00D25AF8">
            <w:rPr>
              <w:rFonts w:ascii="Work Sans" w:hAnsi="Work Sans"/>
            </w:rPr>
            <w:t xml:space="preserve">     </w:t>
          </w:r>
        </w:sdtContent>
      </w:sdt>
      <w:sdt>
        <w:sdtPr>
          <w:rPr>
            <w:rFonts w:ascii="Work Sans" w:hAnsi="Work Sans"/>
          </w:rPr>
          <w:tag w:val="goog_rdk_73"/>
          <w:id w:val="1176227250"/>
          <w:showingPlcHdr/>
        </w:sdtPr>
        <w:sdtEndPr/>
        <w:sdtContent>
          <w:r w:rsidR="00D25AF8" w:rsidRPr="00D25AF8">
            <w:rPr>
              <w:rFonts w:ascii="Work Sans" w:hAnsi="Work Sans"/>
            </w:rPr>
            <w:t xml:space="preserve">     </w:t>
          </w:r>
        </w:sdtContent>
      </w:sdt>
      <w:sdt>
        <w:sdtPr>
          <w:rPr>
            <w:rFonts w:ascii="Work Sans" w:hAnsi="Work Sans"/>
          </w:rPr>
          <w:tag w:val="goog_rdk_74"/>
          <w:id w:val="-1103892369"/>
          <w:showingPlcHdr/>
        </w:sdtPr>
        <w:sdtEndPr/>
        <w:sdtContent>
          <w:r w:rsidR="00D25AF8" w:rsidRPr="00D25AF8">
            <w:rPr>
              <w:rFonts w:ascii="Work Sans" w:hAnsi="Work Sans"/>
            </w:rPr>
            <w:t xml:space="preserve">     </w:t>
          </w:r>
        </w:sdtContent>
      </w:sdt>
      <w:sdt>
        <w:sdtPr>
          <w:rPr>
            <w:rFonts w:ascii="Work Sans" w:hAnsi="Work Sans"/>
          </w:rPr>
          <w:tag w:val="goog_rdk_75"/>
          <w:id w:val="947849604"/>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responsable </w:t>
      </w:r>
      <w:sdt>
        <w:sdtPr>
          <w:rPr>
            <w:rFonts w:ascii="Work Sans" w:hAnsi="Work Sans"/>
          </w:rPr>
          <w:tag w:val="goog_rdk_76"/>
          <w:id w:val="-1945125668"/>
          <w:showingPlcHdr/>
        </w:sdtPr>
        <w:sdtEndPr/>
        <w:sdtContent>
          <w:r w:rsidR="00D25AF8" w:rsidRPr="00D25AF8">
            <w:rPr>
              <w:rFonts w:ascii="Work Sans" w:hAnsi="Work Sans"/>
            </w:rPr>
            <w:t xml:space="preserve">     </w:t>
          </w:r>
        </w:sdtContent>
      </w:sdt>
      <w:sdt>
        <w:sdtPr>
          <w:rPr>
            <w:rFonts w:ascii="Work Sans" w:hAnsi="Work Sans"/>
          </w:rPr>
          <w:tag w:val="goog_rdk_77"/>
          <w:id w:val="-946390079"/>
        </w:sdtPr>
        <w:sdtEndPr/>
        <w:sdtContent>
          <w:r w:rsidRPr="00D25AF8">
            <w:rPr>
              <w:rFonts w:ascii="Work Sans" w:eastAsia="Cambria" w:hAnsi="Work Sans" w:cs="Cambria"/>
            </w:rPr>
            <w:t>de</w:t>
          </w:r>
        </w:sdtContent>
      </w:sdt>
      <w:r w:rsidRPr="00D25AF8">
        <w:rPr>
          <w:rFonts w:ascii="Work Sans" w:eastAsia="Cambria" w:hAnsi="Work Sans" w:cs="Cambria"/>
        </w:rPr>
        <w:t xml:space="preserve"> supervisar </w:t>
      </w:r>
      <w:sdt>
        <w:sdtPr>
          <w:rPr>
            <w:rFonts w:ascii="Work Sans" w:hAnsi="Work Sans"/>
          </w:rPr>
          <w:tag w:val="goog_rdk_78"/>
          <w:id w:val="-1631200004"/>
        </w:sdtPr>
        <w:sdtEndPr/>
        <w:sdtContent>
          <w:r w:rsidRPr="00D25AF8">
            <w:rPr>
              <w:rFonts w:ascii="Work Sans" w:eastAsia="Cambria" w:hAnsi="Work Sans" w:cs="Cambria"/>
            </w:rPr>
            <w:t xml:space="preserve">la ejecución de </w:t>
          </w:r>
        </w:sdtContent>
      </w:sdt>
      <w:r w:rsidRPr="00D25AF8">
        <w:rPr>
          <w:rFonts w:ascii="Work Sans" w:eastAsia="Cambria" w:hAnsi="Work Sans" w:cs="Cambria"/>
        </w:rPr>
        <w:t>los contratos</w:t>
      </w:r>
      <w:r w:rsidRPr="00D25AF8">
        <w:rPr>
          <w:rFonts w:ascii="Work Sans" w:eastAsia="Arial" w:hAnsi="Work Sans" w:cs="Arial"/>
        </w:rPr>
        <w:t>​</w:t>
      </w:r>
      <w:r w:rsidRPr="00D25AF8">
        <w:rPr>
          <w:rFonts w:ascii="Work Sans" w:eastAsia="Cambria" w:hAnsi="Work Sans" w:cs="Cambria"/>
        </w:rPr>
        <w:t xml:space="preserve"> derivados </w:t>
      </w:r>
      <w:r w:rsidRPr="00D25AF8">
        <w:rPr>
          <w:rFonts w:ascii="Work Sans" w:eastAsia="Arial" w:hAnsi="Work Sans" w:cs="Arial"/>
        </w:rPr>
        <w:t>​</w:t>
      </w:r>
      <w:r w:rsidRPr="00D25AF8">
        <w:rPr>
          <w:rFonts w:ascii="Work Sans" w:eastAsia="Cambria" w:hAnsi="Work Sans" w:cs="Cambria"/>
        </w:rPr>
        <w:t xml:space="preserve"> </w:t>
      </w:r>
      <w:sdt>
        <w:sdtPr>
          <w:rPr>
            <w:rFonts w:ascii="Work Sans" w:hAnsi="Work Sans"/>
          </w:rPr>
          <w:tag w:val="goog_rdk_79"/>
          <w:id w:val="2043534476"/>
          <w:showingPlcHdr/>
        </w:sdtPr>
        <w:sdtEndPr/>
        <w:sdtContent>
          <w:r w:rsidR="00D25AF8" w:rsidRPr="00D25AF8">
            <w:rPr>
              <w:rFonts w:ascii="Work Sans" w:hAnsi="Work Sans"/>
            </w:rPr>
            <w:t xml:space="preserve">     </w:t>
          </w:r>
        </w:sdtContent>
      </w:sdt>
      <w:sdt>
        <w:sdtPr>
          <w:rPr>
            <w:rFonts w:ascii="Work Sans" w:hAnsi="Work Sans"/>
          </w:rPr>
          <w:tag w:val="goog_rdk_80"/>
          <w:id w:val="529768959"/>
        </w:sdtPr>
        <w:sdtEndPr/>
        <w:sdtContent>
          <w:r w:rsidRPr="00D25AF8">
            <w:rPr>
              <w:rFonts w:ascii="Work Sans" w:eastAsia="Cambria" w:hAnsi="Work Sans" w:cs="Cambria"/>
            </w:rPr>
            <w:t xml:space="preserve">y adoptará las medidas necesarias </w:t>
          </w:r>
        </w:sdtContent>
      </w:sdt>
      <w:r w:rsidRPr="00D25AF8">
        <w:rPr>
          <w:rFonts w:ascii="Work Sans" w:eastAsia="Cambria" w:hAnsi="Work Sans" w:cs="Cambria"/>
        </w:rPr>
        <w:t>con ocasión de los recursos transferidos. </w:t>
      </w:r>
    </w:p>
    <w:p w14:paraId="4FCB9349" w14:textId="77777777" w:rsidR="00E95A8E" w:rsidRPr="00D25AF8" w:rsidRDefault="00EA5646" w:rsidP="00EA5646">
      <w:pPr>
        <w:numPr>
          <w:ilvl w:val="0"/>
          <w:numId w:val="77"/>
        </w:numPr>
        <w:spacing w:after="0" w:line="240" w:lineRule="auto"/>
        <w:ind w:firstLine="0"/>
        <w:jc w:val="both"/>
        <w:rPr>
          <w:rFonts w:ascii="Work Sans" w:eastAsia="Cambria" w:hAnsi="Work Sans" w:cs="Cambria"/>
        </w:rPr>
      </w:pPr>
      <w:r w:rsidRPr="00D25AF8">
        <w:rPr>
          <w:rFonts w:ascii="Work Sans" w:eastAsia="Cambria" w:hAnsi="Work Sans" w:cs="Cambria"/>
        </w:rPr>
        <w:t xml:space="preserve">Remitir a la Unidad Nacional para la Gestión del Riesgo de Desastres – UNGRD, en calidad de ordenadora del gasto del Fondo Nacional de Gestión del Riesgo de Desastres - FNGRD, en forma mensual la ejecución de los recursos, toda la información y documentos que surjan en el desarrollo de este para efectos de </w:t>
      </w:r>
      <w:r w:rsidRPr="00D25AF8">
        <w:rPr>
          <w:rFonts w:ascii="Work Sans" w:eastAsia="Arial" w:hAnsi="Work Sans" w:cs="Arial"/>
        </w:rPr>
        <w:t>​</w:t>
      </w:r>
      <w:sdt>
        <w:sdtPr>
          <w:rPr>
            <w:rFonts w:ascii="Work Sans" w:hAnsi="Work Sans"/>
          </w:rPr>
          <w:tag w:val="goog_rdk_81"/>
          <w:id w:val="399653059"/>
          <w:showingPlcHdr/>
        </w:sdtPr>
        <w:sdtEndPr/>
        <w:sdtContent>
          <w:r w:rsidR="00D25AF8" w:rsidRPr="00D25AF8">
            <w:rPr>
              <w:rFonts w:ascii="Work Sans" w:hAnsi="Work Sans"/>
            </w:rPr>
            <w:t xml:space="preserve">     </w:t>
          </w:r>
        </w:sdtContent>
      </w:sdt>
      <w:r w:rsidRPr="00D25AF8">
        <w:rPr>
          <w:rFonts w:ascii="Work Sans" w:eastAsia="Arial" w:hAnsi="Work Sans" w:cs="Arial"/>
        </w:rPr>
        <w:t>​​</w:t>
      </w:r>
      <w:r w:rsidRPr="00D25AF8">
        <w:rPr>
          <w:rFonts w:ascii="Work Sans" w:eastAsia="Cambria" w:hAnsi="Work Sans" w:cs="Cambria"/>
        </w:rPr>
        <w:t>mantener actualizadas las respectivas carpetas contractuales.</w:t>
      </w:r>
      <w:r w:rsidRPr="00D25AF8">
        <w:rPr>
          <w:rFonts w:ascii="Work Sans" w:eastAsia="Cambria" w:hAnsi="Work Sans" w:cs="Cambria"/>
          <w:shd w:val="clear" w:color="auto" w:fill="C6C6C6"/>
        </w:rPr>
        <w:t> </w:t>
      </w:r>
    </w:p>
    <w:p w14:paraId="4FDE24EB" w14:textId="77777777" w:rsidR="00E95A8E" w:rsidRPr="00D25AF8" w:rsidRDefault="00EA5646" w:rsidP="00EA5646">
      <w:pPr>
        <w:numPr>
          <w:ilvl w:val="0"/>
          <w:numId w:val="78"/>
        </w:numPr>
        <w:spacing w:after="0" w:line="240" w:lineRule="auto"/>
        <w:ind w:firstLine="0"/>
        <w:jc w:val="both"/>
        <w:rPr>
          <w:rFonts w:ascii="Work Sans" w:eastAsia="Cambria" w:hAnsi="Work Sans" w:cs="Cambria"/>
        </w:rPr>
      </w:pPr>
      <w:r w:rsidRPr="00D25AF8">
        <w:rPr>
          <w:rFonts w:ascii="Work Sans" w:eastAsia="Cambria" w:hAnsi="Work Sans" w:cs="Cambria"/>
        </w:rPr>
        <w:t>Liderar la interacción con las demás entidades públicas que tengan intervención en la ejecución, y/o trámite en el Plan de Recuperación Temprana y el Plan de Recuperación Post-Desastre conforme el Decreto</w:t>
      </w:r>
      <w:sdt>
        <w:sdtPr>
          <w:rPr>
            <w:rFonts w:ascii="Work Sans" w:hAnsi="Work Sans"/>
          </w:rPr>
          <w:tag w:val="goog_rdk_82"/>
          <w:id w:val="1033836452"/>
        </w:sdtPr>
        <w:sdtEndPr/>
        <w:sdtContent>
          <w:r w:rsidRPr="00D25AF8">
            <w:rPr>
              <w:rFonts w:ascii="Work Sans" w:eastAsia="Cambria" w:hAnsi="Work Sans" w:cs="Cambria"/>
            </w:rPr>
            <w:t xml:space="preserve"> 150 y 464 de 2026</w:t>
          </w:r>
        </w:sdtContent>
      </w:sdt>
      <w:sdt>
        <w:sdtPr>
          <w:rPr>
            <w:rFonts w:ascii="Work Sans" w:hAnsi="Work Sans"/>
          </w:rPr>
          <w:tag w:val="goog_rdk_83"/>
          <w:id w:val="2142583626"/>
          <w:showingPlcHdr/>
        </w:sdtPr>
        <w:sdtEndPr/>
        <w:sdtContent>
          <w:r w:rsidR="00D25AF8" w:rsidRPr="00D25AF8">
            <w:rPr>
              <w:rFonts w:ascii="Work Sans" w:hAnsi="Work Sans"/>
            </w:rPr>
            <w:t xml:space="preserve">     </w:t>
          </w:r>
        </w:sdtContent>
      </w:sdt>
    </w:p>
    <w:p w14:paraId="183B3D91" w14:textId="77777777" w:rsidR="00E95A8E" w:rsidRPr="00D25AF8" w:rsidRDefault="00EA5646" w:rsidP="00EA5646">
      <w:pPr>
        <w:numPr>
          <w:ilvl w:val="0"/>
          <w:numId w:val="79"/>
        </w:numPr>
        <w:spacing w:after="0" w:line="240" w:lineRule="auto"/>
        <w:ind w:firstLine="0"/>
        <w:jc w:val="both"/>
        <w:rPr>
          <w:rFonts w:ascii="Work Sans" w:eastAsia="Cambria" w:hAnsi="Work Sans" w:cs="Cambria"/>
        </w:rPr>
      </w:pPr>
      <w:r w:rsidRPr="00D25AF8">
        <w:rPr>
          <w:rFonts w:ascii="Work Sans" w:eastAsia="Cambria" w:hAnsi="Work Sans" w:cs="Cambria"/>
        </w:rPr>
        <w:t>Como Entidad Ejecutora de</w:t>
      </w:r>
      <w:sdt>
        <w:sdtPr>
          <w:rPr>
            <w:rFonts w:ascii="Work Sans" w:hAnsi="Work Sans"/>
          </w:rPr>
          <w:tag w:val="goog_rdk_84"/>
          <w:id w:val="-1312707906"/>
        </w:sdtPr>
        <w:sdtEndPr/>
        <w:sdtContent>
          <w:r w:rsidRPr="00D25AF8">
            <w:rPr>
              <w:rFonts w:ascii="Work Sans" w:eastAsia="Cambria" w:hAnsi="Work Sans" w:cs="Cambria"/>
            </w:rPr>
            <w:t xml:space="preserve"> su</w:t>
          </w:r>
        </w:sdtContent>
      </w:sdt>
      <w:sdt>
        <w:sdtPr>
          <w:rPr>
            <w:rFonts w:ascii="Work Sans" w:hAnsi="Work Sans"/>
          </w:rPr>
          <w:tag w:val="goog_rdk_85"/>
          <w:id w:val="19875313"/>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PAE, deberá remitir a la Unidad Nacional para la Gestión del Riesgo de Desastres – UNGRD, en calidad de ordenadora del gasto del Fondo Nacional de Gestión del Riesgo de Desastres – </w:t>
      </w:r>
      <w:proofErr w:type="gramStart"/>
      <w:r w:rsidRPr="00D25AF8">
        <w:rPr>
          <w:rFonts w:ascii="Work Sans" w:eastAsia="Cambria" w:hAnsi="Work Sans" w:cs="Cambria"/>
        </w:rPr>
        <w:t>FNGRD,  un</w:t>
      </w:r>
      <w:proofErr w:type="gramEnd"/>
      <w:r w:rsidRPr="00D25AF8">
        <w:rPr>
          <w:rFonts w:ascii="Work Sans" w:eastAsia="Cambria" w:hAnsi="Work Sans" w:cs="Cambria"/>
        </w:rPr>
        <w:t xml:space="preserve"> reporte mensual del avance físico y financiero de la ejecución de los recursos, toda la información y documentos que surjan en el desarrollo de este para efectos de mantener actualizadas las respectivas carpetas contractuales. </w:t>
      </w:r>
    </w:p>
    <w:p w14:paraId="33B59042" w14:textId="77777777" w:rsidR="00E95A8E" w:rsidRPr="00D25AF8" w:rsidRDefault="00EA5646" w:rsidP="00EA5646">
      <w:pPr>
        <w:numPr>
          <w:ilvl w:val="0"/>
          <w:numId w:val="80"/>
        </w:numPr>
        <w:spacing w:after="0" w:line="240" w:lineRule="auto"/>
        <w:ind w:firstLine="0"/>
        <w:jc w:val="both"/>
        <w:rPr>
          <w:rFonts w:ascii="Work Sans" w:eastAsia="Cambria" w:hAnsi="Work Sans" w:cs="Cambria"/>
        </w:rPr>
      </w:pPr>
      <w:r w:rsidRPr="00D25AF8">
        <w:rPr>
          <w:rFonts w:ascii="Work Sans" w:eastAsia="Cambria" w:hAnsi="Work Sans" w:cs="Cambria"/>
        </w:rPr>
        <w:t>Suministrar la información requerida por la Auditoría Externa que contrate la UNGRD en cumplimiento del artículo 15 del Decreto 464 de 2026, quien ejercerá la vigilancia concurrente de los recursos, bienes, actos y negocios jurídicos destinados a ejecutar el PAE del desastre, sin perjuicio de lo dispuesto en el artículo 44 de la Ley 1523 de 2012.</w:t>
      </w:r>
      <w:r w:rsidRPr="00D25AF8">
        <w:rPr>
          <w:rFonts w:ascii="Work Sans" w:eastAsia="Cambria" w:hAnsi="Work Sans" w:cs="Cambria"/>
          <w:shd w:val="clear" w:color="auto" w:fill="C6C6C6"/>
        </w:rPr>
        <w:t> </w:t>
      </w:r>
    </w:p>
    <w:p w14:paraId="576C10BD" w14:textId="77777777" w:rsidR="00E95A8E" w:rsidRPr="00D25AF8" w:rsidRDefault="00EA5646" w:rsidP="00EA5646">
      <w:pPr>
        <w:numPr>
          <w:ilvl w:val="0"/>
          <w:numId w:val="81"/>
        </w:numPr>
        <w:spacing w:after="0" w:line="240" w:lineRule="auto"/>
        <w:ind w:firstLine="0"/>
        <w:jc w:val="both"/>
        <w:rPr>
          <w:rFonts w:ascii="Work Sans" w:eastAsia="Cambria" w:hAnsi="Work Sans" w:cs="Cambria"/>
        </w:rPr>
      </w:pPr>
      <w:r w:rsidRPr="00D25AF8">
        <w:rPr>
          <w:rFonts w:ascii="Work Sans" w:eastAsia="Arial" w:hAnsi="Work Sans" w:cs="Arial"/>
        </w:rPr>
        <w:t>​​</w:t>
      </w:r>
      <w:r w:rsidRPr="00D25AF8">
        <w:rPr>
          <w:rFonts w:ascii="Work Sans" w:eastAsia="Cambria" w:hAnsi="Work Sans" w:cs="Cambria"/>
        </w:rPr>
        <w:t>Diligenciar el aplicativo de seguimiento que para el efecto disponga el FNGRD.</w:t>
      </w:r>
      <w:r w:rsidRPr="00D25AF8">
        <w:rPr>
          <w:rFonts w:ascii="Work Sans" w:eastAsia="Arial" w:hAnsi="Work Sans" w:cs="Arial"/>
        </w:rPr>
        <w:t>​​​</w:t>
      </w:r>
      <w:r w:rsidRPr="00D25AF8">
        <w:rPr>
          <w:rFonts w:ascii="Work Sans" w:eastAsia="Cambria" w:hAnsi="Work Sans" w:cs="Cambria"/>
          <w:shd w:val="clear" w:color="auto" w:fill="C6C6C6"/>
        </w:rPr>
        <w:t> </w:t>
      </w:r>
    </w:p>
    <w:sdt>
      <w:sdtPr>
        <w:rPr>
          <w:rFonts w:ascii="Work Sans" w:eastAsia="Cambria" w:hAnsi="Work Sans" w:cs="Cambria"/>
        </w:rPr>
        <w:tag w:val="goog_rdk_87"/>
        <w:id w:val="-548009477"/>
      </w:sdtPr>
      <w:sdtEndPr/>
      <w:sdtContent>
        <w:p w14:paraId="67CAF78D" w14:textId="77777777" w:rsidR="00E95A8E" w:rsidRPr="00D25AF8" w:rsidRDefault="00EA5646" w:rsidP="00EA5646">
          <w:pPr>
            <w:numPr>
              <w:ilvl w:val="0"/>
              <w:numId w:val="82"/>
            </w:numPr>
            <w:spacing w:after="0" w:line="240" w:lineRule="auto"/>
            <w:ind w:firstLine="0"/>
            <w:jc w:val="both"/>
            <w:rPr>
              <w:rFonts w:ascii="Work Sans" w:eastAsia="Cambria" w:hAnsi="Work Sans" w:cs="Cambria"/>
            </w:rPr>
          </w:pPr>
          <w:r w:rsidRPr="00D25AF8">
            <w:rPr>
              <w:rFonts w:ascii="Work Sans" w:eastAsia="Cambria" w:hAnsi="Work Sans" w:cs="Cambria"/>
            </w:rPr>
            <w:t>​​​​Poner a disposición de los fines del presente Convenio las capacidades administrativas, técnicas, financieras y tecnológicas para contribuir adecuadamente a los proyectos y líneas de acción concertadas​​​ </w:t>
          </w:r>
          <w:sdt>
            <w:sdtPr>
              <w:rPr>
                <w:rFonts w:ascii="Work Sans" w:eastAsia="Cambria" w:hAnsi="Work Sans" w:cs="Cambria"/>
              </w:rPr>
              <w:tag w:val="goog_rdk_86"/>
              <w:id w:val="555140415"/>
            </w:sdtPr>
            <w:sdtEndPr/>
            <w:sdtContent/>
          </w:sdt>
        </w:p>
      </w:sdtContent>
    </w:sdt>
    <w:sdt>
      <w:sdtPr>
        <w:rPr>
          <w:rFonts w:ascii="Work Sans" w:hAnsi="Work Sans"/>
        </w:rPr>
        <w:tag w:val="goog_rdk_89"/>
        <w:id w:val="570651985"/>
      </w:sdtPr>
      <w:sdtEndPr/>
      <w:sdtContent>
        <w:p w14:paraId="7087D4B4" w14:textId="77777777" w:rsidR="00E95A8E" w:rsidRPr="00D25AF8" w:rsidRDefault="000B4BA7" w:rsidP="00EA5646">
          <w:pPr>
            <w:numPr>
              <w:ilvl w:val="0"/>
              <w:numId w:val="82"/>
            </w:numPr>
            <w:spacing w:after="0" w:line="240" w:lineRule="auto"/>
            <w:ind w:firstLine="0"/>
            <w:jc w:val="both"/>
            <w:rPr>
              <w:rFonts w:ascii="Work Sans" w:eastAsia="Cambria" w:hAnsi="Work Sans" w:cs="Cambria"/>
            </w:rPr>
          </w:pPr>
          <w:sdt>
            <w:sdtPr>
              <w:rPr>
                <w:rFonts w:ascii="Work Sans" w:hAnsi="Work Sans"/>
              </w:rPr>
              <w:tag w:val="goog_rdk_88"/>
              <w:id w:val="-623211155"/>
            </w:sdtPr>
            <w:sdtEndPr/>
            <w:sdtContent>
              <w:r w:rsidR="00EA5646" w:rsidRPr="00D25AF8">
                <w:rPr>
                  <w:rFonts w:ascii="Work Sans" w:eastAsia="Times New Roman" w:hAnsi="Work Sans" w:cs="Times New Roman"/>
                </w:rPr>
                <w:t>Integrar y participar en el Comité Operativo de Seguimiento que se conforme en virtud del presente convenio</w:t>
              </w:r>
            </w:sdtContent>
          </w:sdt>
        </w:p>
      </w:sdtContent>
    </w:sdt>
    <w:sdt>
      <w:sdtPr>
        <w:rPr>
          <w:rFonts w:ascii="Work Sans" w:hAnsi="Work Sans"/>
        </w:rPr>
        <w:tag w:val="goog_rdk_91"/>
        <w:id w:val="1886710674"/>
      </w:sdtPr>
      <w:sdtEndPr/>
      <w:sdtContent>
        <w:p w14:paraId="25F80098" w14:textId="77777777" w:rsidR="00E95A8E" w:rsidRPr="00D25AF8" w:rsidRDefault="000B4BA7" w:rsidP="00EA5646">
          <w:pPr>
            <w:numPr>
              <w:ilvl w:val="0"/>
              <w:numId w:val="82"/>
            </w:numPr>
            <w:spacing w:after="0" w:line="240" w:lineRule="auto"/>
            <w:ind w:firstLine="0"/>
            <w:jc w:val="both"/>
            <w:rPr>
              <w:rFonts w:ascii="Work Sans" w:eastAsia="Times New Roman" w:hAnsi="Work Sans" w:cs="Times New Roman"/>
            </w:rPr>
          </w:pPr>
          <w:sdt>
            <w:sdtPr>
              <w:rPr>
                <w:rFonts w:ascii="Work Sans" w:hAnsi="Work Sans"/>
              </w:rPr>
              <w:tag w:val="goog_rdk_90"/>
              <w:id w:val="689994800"/>
            </w:sdtPr>
            <w:sdtEndPr/>
            <w:sdtContent>
              <w:r w:rsidR="00EA5646" w:rsidRPr="00D25AF8">
                <w:rPr>
                  <w:rFonts w:ascii="Work Sans" w:eastAsia="Times New Roman" w:hAnsi="Work Sans" w:cs="Times New Roman"/>
                </w:rPr>
                <w:t>Designar un supervisor para el presente Convenio. quien deberá integrar, a su vez, el Comité Operativo de Seguimiento</w:t>
              </w:r>
            </w:sdtContent>
          </w:sdt>
        </w:p>
      </w:sdtContent>
    </w:sdt>
    <w:p w14:paraId="363B7CCB" w14:textId="77777777" w:rsidR="00E95A8E" w:rsidRPr="00D25AF8" w:rsidRDefault="000B4BA7" w:rsidP="00EA5646">
      <w:pPr>
        <w:numPr>
          <w:ilvl w:val="0"/>
          <w:numId w:val="82"/>
        </w:numPr>
        <w:spacing w:after="0" w:line="240" w:lineRule="auto"/>
        <w:ind w:firstLine="0"/>
        <w:jc w:val="both"/>
        <w:rPr>
          <w:rFonts w:ascii="Work Sans" w:eastAsia="Times New Roman" w:hAnsi="Work Sans" w:cs="Times New Roman"/>
        </w:rPr>
      </w:pPr>
      <w:sdt>
        <w:sdtPr>
          <w:rPr>
            <w:rFonts w:ascii="Work Sans" w:hAnsi="Work Sans"/>
          </w:rPr>
          <w:tag w:val="goog_rdk_92"/>
          <w:id w:val="549738138"/>
        </w:sdtPr>
        <w:sdtEndPr/>
        <w:sdtContent>
          <w:r w:rsidR="00EA5646" w:rsidRPr="00D25AF8">
            <w:rPr>
              <w:rFonts w:ascii="Work Sans" w:eastAsia="Times New Roman" w:hAnsi="Work Sans" w:cs="Times New Roman"/>
            </w:rPr>
            <w:t>Adelantar los procesos contractuales que se definan al interior de la Entidad, con el fin de cumplir con el objeto del presente convenio y en desarrollo del PAE.</w:t>
          </w:r>
        </w:sdtContent>
      </w:sdt>
    </w:p>
    <w:p w14:paraId="232F4CB8" w14:textId="77777777" w:rsidR="00E95A8E" w:rsidRPr="00D25AF8" w:rsidRDefault="000B4BA7" w:rsidP="00EA5646">
      <w:pPr>
        <w:numPr>
          <w:ilvl w:val="0"/>
          <w:numId w:val="84"/>
        </w:numPr>
        <w:spacing w:after="0" w:line="240" w:lineRule="auto"/>
        <w:ind w:firstLine="0"/>
        <w:jc w:val="both"/>
        <w:rPr>
          <w:rFonts w:ascii="Work Sans" w:eastAsia="Cambria" w:hAnsi="Work Sans" w:cs="Cambria"/>
        </w:rPr>
      </w:pPr>
      <w:sdt>
        <w:sdtPr>
          <w:rPr>
            <w:rFonts w:ascii="Work Sans" w:hAnsi="Work Sans"/>
          </w:rPr>
          <w:tag w:val="goog_rdk_97"/>
          <w:id w:val="-271511303"/>
        </w:sdtPr>
        <w:sdtEndPr/>
        <w:sdtContent>
          <w:sdt>
            <w:sdtPr>
              <w:rPr>
                <w:rFonts w:ascii="Work Sans" w:hAnsi="Work Sans"/>
              </w:rPr>
              <w:tag w:val="goog_rdk_94"/>
              <w:id w:val="-438505447"/>
              <w:showingPlcHdr/>
            </w:sdtPr>
            <w:sdtEndPr/>
            <w:sdtContent>
              <w:r w:rsidR="00D25AF8" w:rsidRPr="00D25AF8">
                <w:rPr>
                  <w:rFonts w:ascii="Work Sans" w:hAnsi="Work Sans"/>
                </w:rPr>
                <w:t xml:space="preserve">     </w:t>
              </w:r>
            </w:sdtContent>
          </w:sdt>
          <w:sdt>
            <w:sdtPr>
              <w:rPr>
                <w:rFonts w:ascii="Work Sans" w:hAnsi="Work Sans"/>
              </w:rPr>
              <w:tag w:val="goog_rdk_95"/>
              <w:id w:val="1568029856"/>
              <w:showingPlcHdr/>
            </w:sdtPr>
            <w:sdtEndPr/>
            <w:sdtContent>
              <w:r w:rsidR="00D25AF8" w:rsidRPr="00D25AF8">
                <w:rPr>
                  <w:rFonts w:ascii="Work Sans" w:hAnsi="Work Sans"/>
                </w:rPr>
                <w:t xml:space="preserve">     </w:t>
              </w:r>
            </w:sdtContent>
          </w:sdt>
          <w:sdt>
            <w:sdtPr>
              <w:rPr>
                <w:rFonts w:ascii="Work Sans" w:hAnsi="Work Sans"/>
              </w:rPr>
              <w:tag w:val="goog_rdk_96"/>
              <w:id w:val="-461882254"/>
            </w:sdtPr>
            <w:sdtEndPr/>
            <w:sdtContent/>
          </w:sdt>
        </w:sdtContent>
      </w:sdt>
      <w:r w:rsidR="00EA5646" w:rsidRPr="00D25AF8">
        <w:rPr>
          <w:rFonts w:ascii="Work Sans" w:eastAsia="Cambria" w:hAnsi="Work Sans" w:cs="Cambria"/>
        </w:rPr>
        <w:t>Las demás actividades inherentes para lograr el cumplimiento del objeto del convenio.</w:t>
      </w:r>
      <w:r w:rsidR="00EA5646" w:rsidRPr="00D25AF8">
        <w:rPr>
          <w:rFonts w:ascii="Work Sans" w:eastAsia="Cambria" w:hAnsi="Work Sans" w:cs="Cambria"/>
          <w:shd w:val="clear" w:color="auto" w:fill="C6C6C6"/>
        </w:rPr>
        <w:t> </w:t>
      </w:r>
    </w:p>
    <w:p w14:paraId="689EE191" w14:textId="77777777" w:rsidR="00E95A8E" w:rsidRPr="00D25AF8" w:rsidRDefault="00EA5646">
      <w:pPr>
        <w:spacing w:after="0" w:line="240" w:lineRule="auto"/>
        <w:ind w:left="555"/>
        <w:jc w:val="both"/>
        <w:rPr>
          <w:rFonts w:ascii="Work Sans" w:eastAsia="Quattrocento Sans" w:hAnsi="Work Sans" w:cs="Quattrocento Sans"/>
        </w:rPr>
      </w:pPr>
      <w:r w:rsidRPr="00D25AF8">
        <w:rPr>
          <w:rFonts w:ascii="Work Sans" w:eastAsia="Cambria" w:hAnsi="Work Sans" w:cs="Cambria"/>
          <w:shd w:val="clear" w:color="auto" w:fill="C6C6C6"/>
        </w:rPr>
        <w:t> </w:t>
      </w:r>
    </w:p>
    <w:p w14:paraId="324076C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SÉPTIMA. PLAZO DE EJECUCIÓN</w:t>
      </w:r>
      <w:r w:rsidRPr="00D25AF8">
        <w:rPr>
          <w:rFonts w:ascii="Work Sans" w:eastAsia="Cambria" w:hAnsi="Work Sans" w:cs="Cambria"/>
        </w:rPr>
        <w:t xml:space="preserve">. El plazo para la ejecución del Convenio será de </w:t>
      </w:r>
      <w:sdt>
        <w:sdtPr>
          <w:rPr>
            <w:rFonts w:ascii="Work Sans" w:hAnsi="Work Sans"/>
          </w:rPr>
          <w:tag w:val="goog_rdk_98"/>
          <w:id w:val="1011267334"/>
        </w:sdtPr>
        <w:sdtEndPr/>
        <w:sdtContent>
          <w:r w:rsidRPr="00D25AF8">
            <w:rPr>
              <w:rFonts w:ascii="Work Sans" w:eastAsia="Cambria" w:hAnsi="Work Sans" w:cs="Cambria"/>
            </w:rPr>
            <w:t>dos años,</w:t>
          </w:r>
        </w:sdtContent>
      </w:sdt>
      <w:sdt>
        <w:sdtPr>
          <w:rPr>
            <w:rFonts w:ascii="Work Sans" w:hAnsi="Work Sans"/>
          </w:rPr>
          <w:tag w:val="goog_rdk_99"/>
          <w:id w:val="-1909095430"/>
          <w:showingPlcHdr/>
        </w:sdtPr>
        <w:sdtEndPr/>
        <w:sdtContent>
          <w:r w:rsidR="00D25AF8" w:rsidRPr="00D25AF8">
            <w:rPr>
              <w:rFonts w:ascii="Work Sans" w:hAnsi="Work Sans"/>
            </w:rPr>
            <w:t xml:space="preserve">     </w:t>
          </w:r>
        </w:sdtContent>
      </w:sdt>
      <w:r w:rsidRPr="00D25AF8">
        <w:rPr>
          <w:rFonts w:ascii="Work Sans" w:eastAsia="Cambria" w:hAnsi="Work Sans" w:cs="Cambria"/>
        </w:rPr>
        <w:t>contados desde la suscripción del acta de inicio previo al cumplimiento de los requisitos de perfeccionamiento y ejecución. </w:t>
      </w:r>
    </w:p>
    <w:p w14:paraId="6E18A65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2B2952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OCTAVA. LUGAR DE EJECUCIÓN DEL CONVENIO</w:t>
      </w:r>
      <w:r w:rsidRPr="00D25AF8">
        <w:rPr>
          <w:rFonts w:ascii="Work Sans" w:eastAsia="Cambria" w:hAnsi="Work Sans" w:cs="Cambria"/>
        </w:rPr>
        <w:t>: Para todos los efectos legales, el Convenio se ejecutará en</w:t>
      </w:r>
      <w:sdt>
        <w:sdtPr>
          <w:rPr>
            <w:rFonts w:ascii="Work Sans" w:hAnsi="Work Sans"/>
          </w:rPr>
          <w:tag w:val="goog_rdk_100"/>
          <w:id w:val="1233698236"/>
        </w:sdtPr>
        <w:sdtEndPr/>
        <w:sdtContent>
          <w:r w:rsidRPr="00D25AF8">
            <w:rPr>
              <w:rFonts w:ascii="Work Sans" w:eastAsia="Cambria" w:hAnsi="Work Sans" w:cs="Cambria"/>
            </w:rPr>
            <w:t xml:space="preserve"> Bogotá D.C.</w:t>
          </w:r>
        </w:sdtContent>
      </w:sdt>
      <w:sdt>
        <w:sdtPr>
          <w:rPr>
            <w:rFonts w:ascii="Work Sans" w:hAnsi="Work Sans"/>
          </w:rPr>
          <w:tag w:val="goog_rdk_101"/>
          <w:id w:val="381178644"/>
          <w:showingPlcHdr/>
        </w:sdtPr>
        <w:sdtEndPr/>
        <w:sdtContent>
          <w:r w:rsidR="00D25AF8" w:rsidRPr="00D25AF8">
            <w:rPr>
              <w:rFonts w:ascii="Work Sans" w:hAnsi="Work Sans"/>
            </w:rPr>
            <w:t xml:space="preserve">     </w:t>
          </w:r>
        </w:sdtContent>
      </w:sdt>
      <w:r w:rsidRPr="00D25AF8">
        <w:rPr>
          <w:rFonts w:ascii="Work Sans" w:eastAsia="Cambria" w:hAnsi="Work Sans" w:cs="Cambria"/>
        </w:rPr>
        <w:t> </w:t>
      </w:r>
    </w:p>
    <w:p w14:paraId="5811A81A" w14:textId="77777777" w:rsidR="00E95A8E" w:rsidRPr="00D25AF8" w:rsidRDefault="00EA5646">
      <w:pPr>
        <w:spacing w:after="0" w:line="240" w:lineRule="auto"/>
        <w:rPr>
          <w:rFonts w:ascii="Work Sans" w:eastAsia="Quattrocento Sans" w:hAnsi="Work Sans" w:cs="Quattrocento Sans"/>
        </w:rPr>
      </w:pPr>
      <w:r w:rsidRPr="00D25AF8">
        <w:rPr>
          <w:rFonts w:ascii="Work Sans" w:eastAsia="Cambria" w:hAnsi="Work Sans" w:cs="Cambria"/>
          <w:shd w:val="clear" w:color="auto" w:fill="C6C6C6"/>
        </w:rPr>
        <w:t> </w:t>
      </w:r>
    </w:p>
    <w:p w14:paraId="386AD59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NOVENA. DOMICILIO CONTRACTUAL</w:t>
      </w:r>
      <w:r w:rsidRPr="00D25AF8">
        <w:rPr>
          <w:rFonts w:ascii="Work Sans" w:eastAsia="Cambria" w:hAnsi="Work Sans" w:cs="Cambria"/>
        </w:rPr>
        <w:t>: Para todos los efectos legales se fija como domicilio contractual la ciudad de Bogotá D.C.</w:t>
      </w:r>
      <w:r w:rsidRPr="00D25AF8">
        <w:rPr>
          <w:rFonts w:ascii="Work Sans" w:eastAsia="Cambria" w:hAnsi="Work Sans" w:cs="Cambria"/>
          <w:shd w:val="clear" w:color="auto" w:fill="C6C6C6"/>
        </w:rPr>
        <w:t> </w:t>
      </w:r>
    </w:p>
    <w:p w14:paraId="7591147D" w14:textId="77777777" w:rsidR="00E95A8E" w:rsidRPr="00D25AF8" w:rsidRDefault="00EA5646">
      <w:pPr>
        <w:spacing w:after="0" w:line="240" w:lineRule="auto"/>
        <w:ind w:left="720"/>
        <w:rPr>
          <w:rFonts w:ascii="Work Sans" w:eastAsia="Quattrocento Sans" w:hAnsi="Work Sans" w:cs="Quattrocento Sans"/>
        </w:rPr>
      </w:pPr>
      <w:r w:rsidRPr="00D25AF8">
        <w:rPr>
          <w:rFonts w:ascii="Work Sans" w:eastAsia="Cambria" w:hAnsi="Work Sans" w:cs="Cambria"/>
          <w:shd w:val="clear" w:color="auto" w:fill="C6C6C6"/>
        </w:rPr>
        <w:t> </w:t>
      </w:r>
    </w:p>
    <w:p w14:paraId="59CBEB4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VALOR DEL CONVENIO:</w:t>
      </w:r>
      <w:r w:rsidRPr="00D25AF8">
        <w:rPr>
          <w:rFonts w:ascii="Work Sans" w:eastAsia="Cambria" w:hAnsi="Work Sans" w:cs="Cambria"/>
        </w:rPr>
        <w:t xml:space="preserve"> Para todos los efectos legales y fiscales, el valor del convenio será hasta por </w:t>
      </w:r>
      <w:proofErr w:type="gramStart"/>
      <w:r w:rsidRPr="00D25AF8">
        <w:rPr>
          <w:rFonts w:ascii="Work Sans" w:eastAsia="Cambria" w:hAnsi="Work Sans" w:cs="Cambria"/>
        </w:rPr>
        <w:t>la  suma</w:t>
      </w:r>
      <w:proofErr w:type="gramEnd"/>
      <w:r w:rsidRPr="00D25AF8">
        <w:rPr>
          <w:rFonts w:ascii="Work Sans" w:eastAsia="Cambria" w:hAnsi="Work Sans" w:cs="Cambria"/>
        </w:rPr>
        <w:t xml:space="preserve"> de CIENTO DIEZ MIL MILLONES ($110.000.000.000,00)</w:t>
      </w:r>
      <w:r w:rsidR="00D25AF8">
        <w:rPr>
          <w:rFonts w:ascii="Work Sans" w:eastAsia="Cambria" w:hAnsi="Work Sans" w:cs="Cambria"/>
        </w:rPr>
        <w:t xml:space="preserve"> DE PESOS</w:t>
      </w:r>
      <w:r w:rsidRPr="00D25AF8">
        <w:rPr>
          <w:rFonts w:ascii="Work Sans" w:eastAsia="Cambria" w:hAnsi="Work Sans" w:cs="Cambria"/>
        </w:rPr>
        <w:t xml:space="preserve"> M/CTE.</w:t>
      </w:r>
      <w:r w:rsidRPr="00D25AF8">
        <w:rPr>
          <w:rFonts w:ascii="Work Sans" w:eastAsia="Cambria" w:hAnsi="Work Sans" w:cs="Cambria"/>
          <w:shd w:val="clear" w:color="auto" w:fill="C6C6C6"/>
        </w:rPr>
        <w:t> </w:t>
      </w:r>
    </w:p>
    <w:p w14:paraId="7F0EFEC0" w14:textId="77777777" w:rsidR="00E95A8E" w:rsidRPr="00D25AF8" w:rsidRDefault="00EA5646">
      <w:pPr>
        <w:spacing w:after="0" w:line="240" w:lineRule="auto"/>
        <w:ind w:left="720"/>
        <w:rPr>
          <w:rFonts w:ascii="Work Sans" w:eastAsia="Quattrocento Sans" w:hAnsi="Work Sans" w:cs="Quattrocento Sans"/>
        </w:rPr>
      </w:pPr>
      <w:r w:rsidRPr="00D25AF8">
        <w:rPr>
          <w:rFonts w:ascii="Work Sans" w:eastAsia="Cambria" w:hAnsi="Work Sans" w:cs="Cambria"/>
          <w:shd w:val="clear" w:color="auto" w:fill="C6C6C6"/>
        </w:rPr>
        <w:t> </w:t>
      </w:r>
    </w:p>
    <w:p w14:paraId="7D500FC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PRIMERA. MANEJO DE RECURSOS</w:t>
      </w:r>
      <w:r w:rsidRPr="00D25AF8">
        <w:rPr>
          <w:rFonts w:ascii="Work Sans" w:eastAsia="Cambria" w:hAnsi="Work Sans" w:cs="Cambria"/>
        </w:rPr>
        <w:t>: Los recursos del convenio no podrán ser destinados para ningún fin diferente para la atención de las emergencias cubiertas por la declaratoria</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 e incluyendo los eventos climatológicos adversos ocurridos entre el 31 de enero y el 6 de febrero de 2026 en varios municipios de los departamentos de Córdoba, Antioquia, La Guajira, Sucre, Bolívar, Cesar, Magdalena y Chocó, los cuales dieron lugar a la declaratoria del estado de emergencia económica, social y ecológica mediante el Decreto Legislativo 150 de 2026.</w:t>
      </w:r>
      <w:r w:rsidRPr="00D25AF8">
        <w:rPr>
          <w:rFonts w:ascii="Work Sans" w:eastAsia="Cambria" w:hAnsi="Work Sans" w:cs="Cambria"/>
          <w:shd w:val="clear" w:color="auto" w:fill="C6C6C6"/>
        </w:rPr>
        <w:t> </w:t>
      </w:r>
    </w:p>
    <w:sdt>
      <w:sdtPr>
        <w:rPr>
          <w:rFonts w:ascii="Work Sans" w:hAnsi="Work Sans"/>
        </w:rPr>
        <w:tag w:val="goog_rdk_103"/>
        <w:id w:val="-1537128869"/>
      </w:sdtPr>
      <w:sdtEndPr/>
      <w:sdtContent>
        <w:p w14:paraId="0379FADF" w14:textId="77777777" w:rsidR="00E95A8E" w:rsidRPr="00D25AF8" w:rsidRDefault="00EA5646">
          <w:pPr>
            <w:spacing w:after="0" w:line="240" w:lineRule="auto"/>
            <w:jc w:val="both"/>
            <w:rPr>
              <w:rFonts w:ascii="Work Sans" w:hAnsi="Work Sans"/>
            </w:rPr>
          </w:pPr>
          <w:r w:rsidRPr="00D25AF8">
            <w:rPr>
              <w:rFonts w:ascii="Work Sans" w:eastAsia="Cambria" w:hAnsi="Work Sans" w:cs="Cambria"/>
              <w:shd w:val="clear" w:color="auto" w:fill="C6C6C6"/>
            </w:rPr>
            <w:t> </w:t>
          </w:r>
          <w:sdt>
            <w:sdtPr>
              <w:rPr>
                <w:rFonts w:ascii="Work Sans" w:hAnsi="Work Sans"/>
              </w:rPr>
              <w:tag w:val="goog_rdk_102"/>
              <w:id w:val="-1443947006"/>
            </w:sdtPr>
            <w:sdtEndPr/>
            <w:sdtContent/>
          </w:sdt>
        </w:p>
      </w:sdtContent>
    </w:sdt>
    <w:sdt>
      <w:sdtPr>
        <w:rPr>
          <w:rFonts w:ascii="Work Sans" w:hAnsi="Work Sans"/>
        </w:rPr>
        <w:tag w:val="goog_rdk_106"/>
        <w:id w:val="1248243952"/>
      </w:sdtPr>
      <w:sdtEndPr/>
      <w:sdtContent>
        <w:p w14:paraId="7999EBB0" w14:textId="007A37D8" w:rsidR="00E95A8E" w:rsidRPr="00D25AF8" w:rsidRDefault="000B4BA7">
          <w:pPr>
            <w:spacing w:after="0" w:line="240" w:lineRule="auto"/>
            <w:jc w:val="both"/>
            <w:rPr>
              <w:rFonts w:ascii="Work Sans" w:eastAsia="Cambria" w:hAnsi="Work Sans" w:cs="Cambria"/>
            </w:rPr>
          </w:pPr>
          <w:sdt>
            <w:sdtPr>
              <w:rPr>
                <w:rFonts w:ascii="Work Sans" w:hAnsi="Work Sans"/>
              </w:rPr>
              <w:tag w:val="goog_rdk_104"/>
              <w:id w:val="83372433"/>
            </w:sdtPr>
            <w:sdtEndPr/>
            <w:sdtContent>
              <w:r w:rsidR="00EA5646" w:rsidRPr="00D25AF8">
                <w:rPr>
                  <w:rFonts w:ascii="Work Sans" w:eastAsia="Cambria" w:hAnsi="Work Sans" w:cs="Cambria"/>
                </w:rPr>
                <w:t xml:space="preserve">Para el caso del sector de minas y energía, de acuerdo con </w:t>
              </w:r>
              <w:proofErr w:type="gramStart"/>
              <w:r w:rsidR="00EA5646" w:rsidRPr="00D25AF8">
                <w:rPr>
                  <w:rFonts w:ascii="Work Sans" w:eastAsia="Cambria" w:hAnsi="Work Sans" w:cs="Cambria"/>
                </w:rPr>
                <w:t>el  PRT</w:t>
              </w:r>
              <w:proofErr w:type="gramEnd"/>
              <w:r w:rsidR="00EA5646" w:rsidRPr="00D25AF8">
                <w:rPr>
                  <w:rFonts w:ascii="Work Sans" w:eastAsia="Cambria" w:hAnsi="Work Sans" w:cs="Cambria"/>
                </w:rPr>
                <w:t>,  los recursos serán destinados a las necesidades ocasionadas en materia energética en los departamentos de Córdoba, Magdalena, La Guajira</w:t>
              </w:r>
              <w:r w:rsidR="003F5EC9">
                <w:rPr>
                  <w:rFonts w:ascii="Work Sans" w:eastAsia="Cambria" w:hAnsi="Work Sans" w:cs="Cambria"/>
                </w:rPr>
                <w:t>,</w:t>
              </w:r>
              <w:r w:rsidR="00EA5646" w:rsidRPr="00D25AF8">
                <w:rPr>
                  <w:rFonts w:ascii="Work Sans" w:eastAsia="Cambria" w:hAnsi="Work Sans" w:cs="Cambria"/>
                </w:rPr>
                <w:t xml:space="preserve"> Sucre,</w:t>
              </w:r>
              <w:r w:rsidR="003F5EC9">
                <w:rPr>
                  <w:rFonts w:ascii="Work Sans" w:eastAsia="Cambria" w:hAnsi="Work Sans" w:cs="Cambria"/>
                </w:rPr>
                <w:t xml:space="preserve"> Chocó y Cesar,</w:t>
              </w:r>
              <w:r w:rsidR="00EA5646" w:rsidRPr="00D25AF8">
                <w:rPr>
                  <w:rFonts w:ascii="Work Sans" w:eastAsia="Cambria" w:hAnsi="Work Sans" w:cs="Cambria"/>
                </w:rPr>
                <w:t xml:space="preserve"> priorizados por la UNGRD para el desarrollo de redes de distribución, sistemas solares fotovoltaicos individuales y centralizados y proyectos </w:t>
              </w:r>
              <w:sdt>
                <w:sdtPr>
                  <w:rPr>
                    <w:rFonts w:ascii="Work Sans" w:hAnsi="Work Sans"/>
                  </w:rPr>
                  <w:tag w:val="goog_rdk_105"/>
                  <w:id w:val="-1201674482"/>
                  <w:showingPlcHdr/>
                </w:sdtPr>
                <w:sdtEndPr/>
                <w:sdtContent>
                  <w:r w:rsidR="00D25AF8" w:rsidRPr="00D25AF8">
                    <w:rPr>
                      <w:rFonts w:ascii="Work Sans" w:hAnsi="Work Sans"/>
                    </w:rPr>
                    <w:t xml:space="preserve">     </w:t>
                  </w:r>
                </w:sdtContent>
              </w:sdt>
              <w:r w:rsidR="00EA5646" w:rsidRPr="00D25AF8">
                <w:rPr>
                  <w:rFonts w:ascii="Work Sans" w:eastAsia="Cambria" w:hAnsi="Work Sans" w:cs="Cambria"/>
                </w:rPr>
                <w:t>de infraestructura eléctrica.</w:t>
              </w:r>
            </w:sdtContent>
          </w:sdt>
        </w:p>
      </w:sdtContent>
    </w:sdt>
    <w:p w14:paraId="20F3C55C" w14:textId="77777777" w:rsidR="00E95A8E" w:rsidRPr="00D25AF8" w:rsidRDefault="00E95A8E">
      <w:pPr>
        <w:spacing w:after="0" w:line="240" w:lineRule="auto"/>
        <w:jc w:val="both"/>
        <w:rPr>
          <w:rFonts w:ascii="Work Sans" w:eastAsia="Cambria" w:hAnsi="Work Sans" w:cs="Cambria"/>
        </w:rPr>
      </w:pPr>
    </w:p>
    <w:sdt>
      <w:sdtPr>
        <w:rPr>
          <w:rFonts w:ascii="Work Sans" w:hAnsi="Work Sans"/>
        </w:rPr>
        <w:tag w:val="goog_rdk_109"/>
        <w:id w:val="184468895"/>
      </w:sdtPr>
      <w:sdtEndPr/>
      <w:sdtContent>
        <w:p w14:paraId="42E72F2A" w14:textId="77777777" w:rsidR="00E95A8E" w:rsidRPr="00D25AF8" w:rsidRDefault="00EA5646">
          <w:pPr>
            <w:spacing w:after="0" w:line="240" w:lineRule="auto"/>
            <w:jc w:val="both"/>
            <w:rPr>
              <w:rFonts w:ascii="Work Sans" w:eastAsia="Cambria" w:hAnsi="Work Sans" w:cs="Cambria"/>
            </w:rPr>
          </w:pPr>
          <w:r w:rsidRPr="00D25AF8">
            <w:rPr>
              <w:rFonts w:ascii="Work Sans" w:eastAsia="Cambria" w:hAnsi="Work Sans" w:cs="Cambria"/>
              <w:b/>
              <w:bCs/>
            </w:rPr>
            <w:t xml:space="preserve">PARAGRAFO PRIMERO </w:t>
          </w:r>
          <w:r w:rsidRPr="00D25AF8">
            <w:rPr>
              <w:rFonts w:ascii="Work Sans" w:eastAsia="Cambria" w:hAnsi="Work Sans" w:cs="Cambria"/>
            </w:rPr>
            <w:t>De acuerdo con lo establecido en el artículo 2.3.1.6.3.2. del Decreto 1289 de 2018, la responsabilidad de administrar y ordenar el gasto en debida forma de los recursos transferidos recae en el jefe o representante legal de la entidad receptora.</w:t>
          </w:r>
          <w:sdt>
            <w:sdtPr>
              <w:rPr>
                <w:rFonts w:ascii="Work Sans" w:hAnsi="Work Sans"/>
              </w:rPr>
              <w:tag w:val="goog_rdk_107"/>
              <w:id w:val="248530337"/>
              <w:showingPlcHdr/>
            </w:sdtPr>
            <w:sdtEndPr/>
            <w:sdtContent>
              <w:r w:rsidR="00D25AF8" w:rsidRPr="00D25AF8">
                <w:rPr>
                  <w:rFonts w:ascii="Work Sans" w:hAnsi="Work Sans"/>
                </w:rPr>
                <w:t xml:space="preserve">     </w:t>
              </w:r>
            </w:sdtContent>
          </w:sdt>
          <w:sdt>
            <w:sdtPr>
              <w:rPr>
                <w:rFonts w:ascii="Work Sans" w:hAnsi="Work Sans"/>
              </w:rPr>
              <w:tag w:val="goog_rdk_108"/>
              <w:id w:val="1241617717"/>
            </w:sdtPr>
            <w:sdtEndPr/>
            <w:sdtContent/>
          </w:sdt>
        </w:p>
      </w:sdtContent>
    </w:sdt>
    <w:sdt>
      <w:sdtPr>
        <w:rPr>
          <w:rFonts w:ascii="Work Sans" w:hAnsi="Work Sans"/>
        </w:rPr>
        <w:tag w:val="goog_rdk_111"/>
        <w:id w:val="-455932652"/>
      </w:sdtPr>
      <w:sdtEndPr/>
      <w:sdtContent>
        <w:p w14:paraId="3A0948CE"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10"/>
              <w:id w:val="-1152639533"/>
            </w:sdtPr>
            <w:sdtEndPr/>
            <w:sdtContent/>
          </w:sdt>
        </w:p>
      </w:sdtContent>
    </w:sdt>
    <w:p w14:paraId="113AEBEB"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16"/>
          <w:id w:val="715654234"/>
        </w:sdtPr>
        <w:sdtEndPr/>
        <w:sdtContent>
          <w:sdt>
            <w:sdtPr>
              <w:rPr>
                <w:rFonts w:ascii="Work Sans" w:hAnsi="Work Sans"/>
              </w:rPr>
              <w:tag w:val="goog_rdk_112"/>
              <w:id w:val="1550845713"/>
            </w:sdtPr>
            <w:sdtEndPr/>
            <w:sdtContent>
              <w:r w:rsidR="00EA5646" w:rsidRPr="00D25AF8">
                <w:rPr>
                  <w:rFonts w:ascii="Work Sans" w:eastAsia="Cambria" w:hAnsi="Work Sans" w:cs="Cambria"/>
                </w:rPr>
                <w:t xml:space="preserve">PARÁGRAFO SEGUNDO. De acuerdo con lo establecido en el artículo 2.3.1.6.3.2. del Decreto 1081 de 2015, adicionado por el artículo 1 del Decreto 1289 de 2018, la responsabilidad por la adecuada administración y ordenación del gasto de los recursos transferidos recae en el jefe o representante legal de la entidad receptora. En concordancia con lo anterior, el artículo 80 de la Ley 1523 de 2012 establece que la administración de dichos recursos será responsabilidad del jefe de la </w:t>
              </w:r>
              <w:r w:rsidR="00EA5646" w:rsidRPr="00D25AF8">
                <w:rPr>
                  <w:rFonts w:ascii="Work Sans" w:eastAsia="Cambria" w:hAnsi="Work Sans" w:cs="Cambria"/>
                </w:rPr>
                <w:lastRenderedPageBreak/>
                <w:t>entidad a la cual se efectuó la transferencia, y que su gestión estará sujeta al control fiscal ejercido por las respectivas Contralorías.</w:t>
              </w:r>
            </w:sdtContent>
          </w:sdt>
          <w:sdt>
            <w:sdtPr>
              <w:rPr>
                <w:rFonts w:ascii="Work Sans" w:hAnsi="Work Sans"/>
              </w:rPr>
              <w:tag w:val="goog_rdk_113"/>
              <w:id w:val="1584317504"/>
            </w:sdtPr>
            <w:sdtEndPr/>
            <w:sdtContent>
              <w:sdt>
                <w:sdtPr>
                  <w:rPr>
                    <w:rFonts w:ascii="Work Sans" w:hAnsi="Work Sans"/>
                  </w:rPr>
                  <w:tag w:val="goog_rdk_114"/>
                  <w:id w:val="683915624"/>
                </w:sdtPr>
                <w:sdtEndPr/>
                <w:sdtContent/>
              </w:sdt>
              <w:sdt>
                <w:sdtPr>
                  <w:rPr>
                    <w:rFonts w:ascii="Work Sans" w:hAnsi="Work Sans"/>
                  </w:rPr>
                  <w:tag w:val="goog_rdk_115"/>
                  <w:id w:val="-656695710"/>
                </w:sdtPr>
                <w:sdtEndPr/>
                <w:sdtContent/>
              </w:sdt>
            </w:sdtContent>
          </w:sdt>
        </w:sdtContent>
      </w:sdt>
      <w:sdt>
        <w:sdtPr>
          <w:rPr>
            <w:rFonts w:ascii="Work Sans" w:hAnsi="Work Sans"/>
          </w:rPr>
          <w:tag w:val="goog_rdk_119"/>
          <w:id w:val="-1511682173"/>
        </w:sdtPr>
        <w:sdtEndPr/>
        <w:sdtContent>
          <w:sdt>
            <w:sdtPr>
              <w:rPr>
                <w:rFonts w:ascii="Work Sans" w:hAnsi="Work Sans"/>
              </w:rPr>
              <w:tag w:val="goog_rdk_117"/>
              <w:id w:val="-1719124476"/>
            </w:sdtPr>
            <w:sdtEndPr/>
            <w:sdtContent>
              <w:sdt>
                <w:sdtPr>
                  <w:rPr>
                    <w:rFonts w:ascii="Work Sans" w:hAnsi="Work Sans"/>
                  </w:rPr>
                  <w:tag w:val="goog_rdk_118"/>
                  <w:id w:val="1087660136"/>
                </w:sdtPr>
                <w:sdtEndPr/>
                <w:sdtContent/>
              </w:sdt>
            </w:sdtContent>
          </w:sdt>
        </w:sdtContent>
      </w:sdt>
    </w:p>
    <w:sdt>
      <w:sdtPr>
        <w:rPr>
          <w:rFonts w:ascii="Work Sans" w:hAnsi="Work Sans"/>
        </w:rPr>
        <w:tag w:val="goog_rdk_122"/>
        <w:id w:val="-1763877071"/>
      </w:sdtPr>
      <w:sdtEndPr/>
      <w:sdtContent>
        <w:p w14:paraId="1C794B20" w14:textId="77777777" w:rsidR="00E95A8E" w:rsidRPr="00D25AF8" w:rsidRDefault="00EA5646">
          <w:pPr>
            <w:spacing w:after="0" w:line="240" w:lineRule="auto"/>
            <w:jc w:val="both"/>
            <w:rPr>
              <w:rFonts w:ascii="Work Sans" w:eastAsia="Cambria" w:hAnsi="Work Sans" w:cs="Cambria"/>
              <w:shd w:val="clear" w:color="auto" w:fill="C6C6C6"/>
            </w:rPr>
          </w:pPr>
          <w:r w:rsidRPr="00D25AF8">
            <w:rPr>
              <w:rFonts w:ascii="Work Sans" w:eastAsia="Cambria" w:hAnsi="Work Sans" w:cs="Cambria"/>
              <w:b/>
              <w:bCs/>
            </w:rPr>
            <w:t>DÉCIMO SEGUNDA. FORMA DE DESEMBOLSO</w:t>
          </w:r>
          <w:r w:rsidRPr="00D25AF8">
            <w:rPr>
              <w:rFonts w:ascii="Work Sans" w:eastAsia="Cambria" w:hAnsi="Work Sans" w:cs="Cambria"/>
            </w:rPr>
            <w:t xml:space="preserve">: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Los recursos se transferirán en</w:t>
          </w:r>
          <w:sdt>
            <w:sdtPr>
              <w:rPr>
                <w:rFonts w:ascii="Work Sans" w:hAnsi="Work Sans"/>
              </w:rPr>
              <w:tag w:val="goog_rdk_120"/>
              <w:id w:val="756378000"/>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desembolsos parciales al vehículo financiero, previa aprobación del supervisor designado por el </w:t>
          </w:r>
          <w:r w:rsidRPr="00D25AF8">
            <w:rPr>
              <w:rFonts w:ascii="Work Sans" w:eastAsia="Arial" w:hAnsi="Work Sans" w:cs="Arial"/>
            </w:rPr>
            <w:t>​</w:t>
          </w:r>
          <w:r w:rsidRPr="00D25AF8">
            <w:rPr>
              <w:rFonts w:ascii="Work Sans" w:eastAsia="Cambria" w:hAnsi="Work Sans" w:cs="Cambria"/>
              <w:u w:val="single"/>
            </w:rPr>
            <w:t>MME</w:t>
          </w:r>
          <w:r w:rsidRPr="00D25AF8">
            <w:rPr>
              <w:rFonts w:ascii="Work Sans" w:eastAsia="Arial" w:hAnsi="Work Sans" w:cs="Arial"/>
            </w:rPr>
            <w:t>​​</w:t>
          </w:r>
          <w:r w:rsidR="00D25AF8">
            <w:rPr>
              <w:rFonts w:ascii="Work Sans" w:eastAsia="Arial" w:hAnsi="Work Sans" w:cs="Arial"/>
            </w:rPr>
            <w:t>,</w:t>
          </w:r>
          <w:r w:rsidRPr="00D25AF8">
            <w:rPr>
              <w:rFonts w:ascii="Work Sans" w:eastAsia="Cambria" w:hAnsi="Work Sans" w:cs="Cambria"/>
            </w:rPr>
            <w:t xml:space="preserve"> hasta el valor total del cien por ciento [100%] del convenio, equivalente a</w:t>
          </w:r>
          <w:r w:rsidRPr="00D25AF8">
            <w:rPr>
              <w:rFonts w:ascii="Work Sans" w:eastAsia="Arial" w:hAnsi="Work Sans" w:cs="Arial"/>
            </w:rPr>
            <w:t>​</w:t>
          </w:r>
          <w:r w:rsidRPr="00D25AF8">
            <w:rPr>
              <w:rFonts w:ascii="Work Sans" w:eastAsia="Cambria" w:hAnsi="Work Sans" w:cs="Cambria"/>
              <w:u w:val="single"/>
            </w:rPr>
            <w:t xml:space="preserve"> CIENTO DIEZ MIL MILLONES ($110.000.000.000,00)</w:t>
          </w:r>
          <w:r w:rsidRPr="00D25AF8">
            <w:rPr>
              <w:rFonts w:ascii="Work Sans" w:eastAsia="Arial" w:hAnsi="Work Sans" w:cs="Arial"/>
            </w:rPr>
            <w:t>​​</w:t>
          </w:r>
          <w:r w:rsidR="00D25AF8">
            <w:rPr>
              <w:rFonts w:ascii="Work Sans" w:eastAsia="Arial" w:hAnsi="Work Sans" w:cs="Arial"/>
            </w:rPr>
            <w:t xml:space="preserve"> DE </w:t>
          </w:r>
          <w:r w:rsidRPr="00D25AF8">
            <w:rPr>
              <w:rFonts w:ascii="Work Sans" w:eastAsia="Arial" w:hAnsi="Work Sans" w:cs="Arial"/>
            </w:rPr>
            <w:t>​</w:t>
          </w:r>
          <w:r w:rsidRPr="00D25AF8">
            <w:rPr>
              <w:rFonts w:ascii="Work Sans" w:eastAsia="Cambria" w:hAnsi="Work Sans" w:cs="Cambria"/>
            </w:rPr>
            <w:t>PESOS M/CTE</w:t>
          </w:r>
          <w:r w:rsidR="00D25AF8">
            <w:rPr>
              <w:rFonts w:ascii="Work Sans" w:eastAsia="Cambria" w:hAnsi="Work Sans" w:cs="Cambria"/>
            </w:rPr>
            <w:t>.</w:t>
          </w:r>
        </w:p>
      </w:sdtContent>
    </w:sdt>
    <w:sdt>
      <w:sdtPr>
        <w:rPr>
          <w:rFonts w:ascii="Work Sans" w:hAnsi="Work Sans"/>
        </w:rPr>
        <w:tag w:val="goog_rdk_124"/>
        <w:id w:val="-1871325749"/>
      </w:sdtPr>
      <w:sdtEndPr/>
      <w:sdtContent>
        <w:p w14:paraId="7443B94D" w14:textId="77777777" w:rsidR="00E95A8E" w:rsidRPr="00D25AF8" w:rsidRDefault="000B4BA7">
          <w:pPr>
            <w:spacing w:after="0" w:line="240" w:lineRule="auto"/>
            <w:jc w:val="both"/>
            <w:rPr>
              <w:rFonts w:ascii="Work Sans" w:eastAsia="Cambria" w:hAnsi="Work Sans" w:cs="Cambria"/>
              <w:shd w:val="clear" w:color="auto" w:fill="C6C6C6"/>
            </w:rPr>
          </w:pPr>
          <w:sdt>
            <w:sdtPr>
              <w:rPr>
                <w:rFonts w:ascii="Work Sans" w:hAnsi="Work Sans"/>
              </w:rPr>
              <w:tag w:val="goog_rdk_123"/>
              <w:id w:val="-1456547961"/>
            </w:sdtPr>
            <w:sdtEndPr/>
            <w:sdtContent/>
          </w:sdt>
        </w:p>
      </w:sdtContent>
    </w:sdt>
    <w:sdt>
      <w:sdtPr>
        <w:rPr>
          <w:rFonts w:ascii="Work Sans" w:hAnsi="Work Sans"/>
        </w:rPr>
        <w:tag w:val="goog_rdk_127"/>
        <w:id w:val="1940777940"/>
      </w:sdtPr>
      <w:sdtEndPr/>
      <w:sdtContent>
        <w:p w14:paraId="6528C564"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25"/>
              <w:id w:val="1400543133"/>
            </w:sdtPr>
            <w:sdtEndPr/>
            <w:sdtContent>
              <w:sdt>
                <w:sdtPr>
                  <w:rPr>
                    <w:rFonts w:ascii="Work Sans" w:hAnsi="Work Sans"/>
                  </w:rPr>
                  <w:tag w:val="goog_rdk_126"/>
                  <w:id w:val="333846590"/>
                </w:sdtPr>
                <w:sdtEndPr/>
                <w:sdtContent>
                  <w:r w:rsidR="00EA5646" w:rsidRPr="00D25AF8">
                    <w:rPr>
                      <w:rFonts w:ascii="Work Sans" w:eastAsia="Cambria" w:hAnsi="Work Sans" w:cs="Cambria"/>
                    </w:rPr>
                    <w:t xml:space="preserve">Para los efectos de ejecución de los recursos se solicitarán tres (3) desembolsos para el cumplimiento del objeto del convenio y la ejecución derivada del mismo, de la siguiente manera: </w:t>
                  </w:r>
                </w:sdtContent>
              </w:sdt>
            </w:sdtContent>
          </w:sdt>
        </w:p>
      </w:sdtContent>
    </w:sdt>
    <w:sdt>
      <w:sdtPr>
        <w:rPr>
          <w:rFonts w:ascii="Work Sans" w:hAnsi="Work Sans"/>
        </w:rPr>
        <w:tag w:val="goog_rdk_130"/>
        <w:id w:val="-411084319"/>
      </w:sdtPr>
      <w:sdtEndPr/>
      <w:sdtContent>
        <w:p w14:paraId="6829886F"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28"/>
              <w:id w:val="1363055028"/>
            </w:sdtPr>
            <w:sdtEndPr/>
            <w:sdtContent>
              <w:sdt>
                <w:sdtPr>
                  <w:rPr>
                    <w:rFonts w:ascii="Work Sans" w:hAnsi="Work Sans"/>
                  </w:rPr>
                  <w:tag w:val="goog_rdk_129"/>
                  <w:id w:val="39539433"/>
                </w:sdtPr>
                <w:sdtEndPr/>
                <w:sdtContent>
                  <w:r w:rsidR="00EA5646" w:rsidRPr="00D25AF8">
                    <w:rPr>
                      <w:rFonts w:ascii="Work Sans" w:eastAsia="Cambria" w:hAnsi="Work Sans" w:cs="Cambria"/>
                    </w:rPr>
                    <w:t xml:space="preserve">PRIMER DESEMBOLSO equivalente al 50% del total de los recursos transferidos al MME. </w:t>
                  </w:r>
                </w:sdtContent>
              </w:sdt>
            </w:sdtContent>
          </w:sdt>
        </w:p>
      </w:sdtContent>
    </w:sdt>
    <w:sdt>
      <w:sdtPr>
        <w:rPr>
          <w:rFonts w:ascii="Work Sans" w:hAnsi="Work Sans"/>
        </w:rPr>
        <w:tag w:val="goog_rdk_133"/>
        <w:id w:val="-1407905802"/>
      </w:sdtPr>
      <w:sdtEndPr/>
      <w:sdtContent>
        <w:p w14:paraId="1C63F4E0"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31"/>
              <w:id w:val="-1285443043"/>
            </w:sdtPr>
            <w:sdtEndPr/>
            <w:sdtContent>
              <w:sdt>
                <w:sdtPr>
                  <w:rPr>
                    <w:rFonts w:ascii="Work Sans" w:hAnsi="Work Sans"/>
                  </w:rPr>
                  <w:tag w:val="goog_rdk_132"/>
                  <w:id w:val="129723206"/>
                </w:sdtPr>
                <w:sdtEndPr/>
                <w:sdtContent/>
              </w:sdt>
            </w:sdtContent>
          </w:sdt>
        </w:p>
      </w:sdtContent>
    </w:sdt>
    <w:sdt>
      <w:sdtPr>
        <w:rPr>
          <w:rFonts w:ascii="Work Sans" w:hAnsi="Work Sans"/>
        </w:rPr>
        <w:tag w:val="goog_rdk_136"/>
        <w:id w:val="106185561"/>
      </w:sdtPr>
      <w:sdtEndPr/>
      <w:sdtContent>
        <w:p w14:paraId="41B5F417"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34"/>
              <w:id w:val="-585541518"/>
            </w:sdtPr>
            <w:sdtEndPr/>
            <w:sdtContent>
              <w:sdt>
                <w:sdtPr>
                  <w:rPr>
                    <w:rFonts w:ascii="Work Sans" w:hAnsi="Work Sans"/>
                  </w:rPr>
                  <w:tag w:val="goog_rdk_135"/>
                  <w:id w:val="-549465135"/>
                </w:sdtPr>
                <w:sdtEndPr/>
                <w:sdtContent>
                  <w:r w:rsidR="00EA5646" w:rsidRPr="00D25AF8">
                    <w:rPr>
                      <w:rFonts w:ascii="Work Sans" w:eastAsia="Cambria" w:hAnsi="Work Sans" w:cs="Cambria"/>
                    </w:rPr>
                    <w:t>SEGUNDO DESEMBOLSO equivalente al 30% del total de los recursos transferidos al MME.</w:t>
                  </w:r>
                </w:sdtContent>
              </w:sdt>
            </w:sdtContent>
          </w:sdt>
        </w:p>
      </w:sdtContent>
    </w:sdt>
    <w:sdt>
      <w:sdtPr>
        <w:rPr>
          <w:rFonts w:ascii="Work Sans" w:hAnsi="Work Sans"/>
        </w:rPr>
        <w:tag w:val="goog_rdk_139"/>
        <w:id w:val="-1327777158"/>
      </w:sdtPr>
      <w:sdtEndPr/>
      <w:sdtContent>
        <w:p w14:paraId="7C61F177"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37"/>
              <w:id w:val="-1271063321"/>
            </w:sdtPr>
            <w:sdtEndPr/>
            <w:sdtContent>
              <w:sdt>
                <w:sdtPr>
                  <w:rPr>
                    <w:rFonts w:ascii="Work Sans" w:hAnsi="Work Sans"/>
                  </w:rPr>
                  <w:tag w:val="goog_rdk_138"/>
                  <w:id w:val="-1503252439"/>
                </w:sdtPr>
                <w:sdtEndPr/>
                <w:sdtContent>
                  <w:r w:rsidR="00EA5646" w:rsidRPr="00D25AF8">
                    <w:rPr>
                      <w:rFonts w:ascii="Work Sans" w:eastAsia="Cambria" w:hAnsi="Work Sans" w:cs="Cambria"/>
                    </w:rPr>
                    <w:t>TERCER DESEMBOLSO equivalente al 20% del total de los recursos transferidos al MME..</w:t>
                  </w:r>
                </w:sdtContent>
              </w:sdt>
            </w:sdtContent>
          </w:sdt>
        </w:p>
      </w:sdtContent>
    </w:sdt>
    <w:sdt>
      <w:sdtPr>
        <w:rPr>
          <w:rFonts w:ascii="Work Sans" w:hAnsi="Work Sans"/>
        </w:rPr>
        <w:tag w:val="goog_rdk_141"/>
        <w:id w:val="1427454227"/>
      </w:sdtPr>
      <w:sdtEndPr/>
      <w:sdtContent>
        <w:p w14:paraId="54795DA3"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40"/>
              <w:id w:val="1659199313"/>
            </w:sdtPr>
            <w:sdtEndPr/>
            <w:sdtContent/>
          </w:sdt>
        </w:p>
      </w:sdtContent>
    </w:sdt>
    <w:p w14:paraId="4F0A1659" w14:textId="77777777" w:rsidR="00E95A8E" w:rsidRPr="00D25AF8" w:rsidRDefault="000B4BA7">
      <w:pPr>
        <w:spacing w:after="0" w:line="240" w:lineRule="auto"/>
        <w:jc w:val="both"/>
        <w:rPr>
          <w:rFonts w:ascii="Work Sans" w:eastAsia="Quattrocento Sans" w:hAnsi="Work Sans" w:cs="Quattrocento Sans"/>
        </w:rPr>
      </w:pPr>
      <w:sdt>
        <w:sdtPr>
          <w:rPr>
            <w:rFonts w:ascii="Work Sans" w:hAnsi="Work Sans"/>
          </w:rPr>
          <w:tag w:val="goog_rdk_144"/>
          <w:id w:val="-1416642206"/>
        </w:sdtPr>
        <w:sdtEndPr/>
        <w:sdtContent>
          <w:sdt>
            <w:sdtPr>
              <w:rPr>
                <w:rFonts w:ascii="Work Sans" w:hAnsi="Work Sans"/>
              </w:rPr>
              <w:tag w:val="goog_rdk_142"/>
              <w:id w:val="-1062083083"/>
            </w:sdtPr>
            <w:sdtEndPr/>
            <w:sdtContent>
              <w:r w:rsidR="00EA5646" w:rsidRPr="00D25AF8">
                <w:rPr>
                  <w:rFonts w:ascii="Work Sans" w:eastAsia="Cambria" w:hAnsi="Work Sans" w:cs="Cambria"/>
                </w:rPr>
                <w:t xml:space="preserve">PARAGRAFO PRIMERO. </w:t>
              </w:r>
            </w:sdtContent>
          </w:sdt>
          <w:r w:rsidR="00EA5646" w:rsidRPr="00D25AF8">
            <w:rPr>
              <w:rFonts w:ascii="Work Sans" w:eastAsia="Cambria" w:hAnsi="Work Sans" w:cs="Cambria"/>
            </w:rPr>
            <w:t>El desembolso de los recursos estará condicionado a la solicitud del Plan Anual de Caja por parte del FNGRD y a la ejecución y giro de los recursos por parte de la</w:t>
          </w:r>
          <w:r w:rsidR="00EA5646" w:rsidRPr="00D25AF8">
            <w:rPr>
              <w:rFonts w:ascii="Work Sans" w:eastAsia="Arial" w:hAnsi="Work Sans" w:cs="Arial"/>
            </w:rPr>
            <w:t xml:space="preserve"> </w:t>
          </w:r>
          <w:r w:rsidR="00EA5646" w:rsidRPr="00D25AF8">
            <w:rPr>
              <w:rFonts w:ascii="Work Sans" w:eastAsia="Cambria" w:hAnsi="Work Sans" w:cs="Cambria"/>
            </w:rPr>
            <w:t>Subdirección</w:t>
          </w:r>
          <w:r w:rsidR="00EA5646" w:rsidRPr="00D25AF8">
            <w:rPr>
              <w:rFonts w:ascii="Work Sans" w:eastAsia="Arial" w:hAnsi="Work Sans" w:cs="Arial"/>
            </w:rPr>
            <w:t xml:space="preserve"> </w:t>
          </w:r>
          <w:r w:rsidR="00EA5646" w:rsidRPr="00D25AF8">
            <w:rPr>
              <w:rFonts w:ascii="Work Sans" w:eastAsia="Cambria" w:hAnsi="Work Sans" w:cs="Cambria"/>
            </w:rPr>
            <w:t>de Tesorería, adscrita a la Dirección General de Crédito Público y Tesoro Nacional del Ministerio de Hacienda y Crédito Público, como área encargada de administrar la liquidez de la Nación y asegurar la disponibilidad de recursos para el cumplimiento de las obligaciones estatales</w:t>
          </w:r>
          <w:r w:rsidR="00EA5646" w:rsidRPr="00D25AF8">
            <w:rPr>
              <w:rFonts w:ascii="Work Sans" w:eastAsia="Arial" w:hAnsi="Work Sans" w:cs="Arial"/>
            </w:rPr>
            <w:t>.</w:t>
          </w:r>
          <w:sdt>
            <w:sdtPr>
              <w:rPr>
                <w:rFonts w:ascii="Work Sans" w:hAnsi="Work Sans"/>
              </w:rPr>
              <w:tag w:val="goog_rdk_143"/>
              <w:id w:val="-539154922"/>
              <w:showingPlcHdr/>
            </w:sdtPr>
            <w:sdtEndPr/>
            <w:sdtContent>
              <w:r w:rsidR="00D25AF8" w:rsidRPr="00D25AF8">
                <w:rPr>
                  <w:rFonts w:ascii="Work Sans" w:hAnsi="Work Sans"/>
                </w:rPr>
                <w:t xml:space="preserve">     </w:t>
              </w:r>
            </w:sdtContent>
          </w:sdt>
        </w:sdtContent>
      </w:sdt>
      <w:sdt>
        <w:sdtPr>
          <w:rPr>
            <w:rFonts w:ascii="Work Sans" w:hAnsi="Work Sans"/>
          </w:rPr>
          <w:tag w:val="goog_rdk_147"/>
          <w:id w:val="-1305936437"/>
        </w:sdtPr>
        <w:sdtEndPr/>
        <w:sdtContent>
          <w:sdt>
            <w:sdtPr>
              <w:rPr>
                <w:rFonts w:ascii="Work Sans" w:hAnsi="Work Sans"/>
              </w:rPr>
              <w:tag w:val="goog_rdk_145"/>
              <w:id w:val="-1767125826"/>
            </w:sdtPr>
            <w:sdtEndPr/>
            <w:sdtContent>
              <w:sdt>
                <w:sdtPr>
                  <w:rPr>
                    <w:rFonts w:ascii="Work Sans" w:hAnsi="Work Sans"/>
                  </w:rPr>
                  <w:tag w:val="goog_rdk_146"/>
                  <w:id w:val="-419345440"/>
                </w:sdtPr>
                <w:sdtEndPr/>
                <w:sdtContent/>
              </w:sdt>
            </w:sdtContent>
          </w:sdt>
        </w:sdtContent>
      </w:sdt>
      <w:sdt>
        <w:sdtPr>
          <w:rPr>
            <w:rFonts w:ascii="Work Sans" w:hAnsi="Work Sans"/>
          </w:rPr>
          <w:tag w:val="goog_rdk_148"/>
          <w:id w:val="1305920783"/>
          <w:showingPlcHdr/>
        </w:sdtPr>
        <w:sdtEndPr/>
        <w:sdtContent>
          <w:r w:rsidR="00D25AF8" w:rsidRPr="00D25AF8">
            <w:rPr>
              <w:rFonts w:ascii="Work Sans" w:hAnsi="Work Sans"/>
            </w:rPr>
            <w:t xml:space="preserve">     </w:t>
          </w:r>
        </w:sdtContent>
      </w:sdt>
    </w:p>
    <w:sdt>
      <w:sdtPr>
        <w:rPr>
          <w:rFonts w:ascii="Work Sans" w:hAnsi="Work Sans"/>
        </w:rPr>
        <w:tag w:val="goog_rdk_151"/>
        <w:id w:val="376373294"/>
      </w:sdtPr>
      <w:sdtEndPr/>
      <w:sdtContent>
        <w:p w14:paraId="51082FE5"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50"/>
              <w:id w:val="1893888963"/>
            </w:sdtPr>
            <w:sdtEndPr/>
            <w:sdtContent>
              <w:r w:rsidR="00EA5646" w:rsidRPr="00D25AF8">
                <w:rPr>
                  <w:rFonts w:ascii="Work Sans" w:eastAsia="Cambria" w:hAnsi="Work Sans" w:cs="Cambria"/>
                </w:rPr>
                <w:t xml:space="preserve">Con el fin de garantizar la inmediatez en la ejecución, la transparencia y la salvaguarda del capital público frente a las volatilidades del mercado, las Partes acuerdan que el mecanismo idóneo para el traslado y administración de los fondos donde el MINISTERIO DE MINAS Y ENERGÍA actúa como ejecutor de los recursos, será la apertura de un Fondo de Inversión Colectiva (FIC) a nombre de MINISTERIO DE MINAS Y ENERGÍA. Dicho instrumento constituye un producto financiero que serpa </w:t>
              </w:r>
              <w:proofErr w:type="spellStart"/>
              <w:r w:rsidR="00EA5646" w:rsidRPr="00D25AF8">
                <w:rPr>
                  <w:rFonts w:ascii="Work Sans" w:eastAsia="Cambria" w:hAnsi="Work Sans" w:cs="Cambria"/>
                </w:rPr>
                <w:t>aperturado</w:t>
              </w:r>
              <w:proofErr w:type="spellEnd"/>
              <w:r w:rsidR="00EA5646" w:rsidRPr="00D25AF8">
                <w:rPr>
                  <w:rFonts w:ascii="Work Sans" w:eastAsia="Cambria" w:hAnsi="Work Sans" w:cs="Cambria"/>
                </w:rPr>
                <w:t xml:space="preserve"> en la entidad a seleccionar por el Ministerio de Minas y Energía.</w:t>
              </w:r>
            </w:sdtContent>
          </w:sdt>
        </w:p>
      </w:sdtContent>
    </w:sdt>
    <w:p w14:paraId="42223CAF" w14:textId="77777777" w:rsidR="00E95A8E" w:rsidRPr="00D25AF8" w:rsidRDefault="00E95A8E">
      <w:pPr>
        <w:spacing w:after="0" w:line="240" w:lineRule="auto"/>
        <w:jc w:val="both"/>
        <w:rPr>
          <w:rFonts w:ascii="Work Sans" w:eastAsia="Quattrocento Sans" w:hAnsi="Work Sans" w:cs="Quattrocento Sans"/>
        </w:rPr>
      </w:pPr>
    </w:p>
    <w:sdt>
      <w:sdtPr>
        <w:rPr>
          <w:rFonts w:ascii="Work Sans" w:hAnsi="Work Sans"/>
        </w:rPr>
        <w:tag w:val="goog_rdk_154"/>
        <w:id w:val="-1808997464"/>
      </w:sdtPr>
      <w:sdtEndPr/>
      <w:sdtContent>
        <w:sdt>
          <w:sdtPr>
            <w:rPr>
              <w:rFonts w:ascii="Work Sans" w:hAnsi="Work Sans"/>
            </w:rPr>
            <w:tag w:val="goog_rdk_153"/>
            <w:id w:val="956608849"/>
          </w:sdtPr>
          <w:sdtEndPr/>
          <w:sdtContent>
            <w:p w14:paraId="4AB8F992" w14:textId="77777777" w:rsidR="00591251" w:rsidRDefault="00EA5646">
              <w:pPr>
                <w:shd w:val="clear" w:color="auto" w:fill="FFFFFF"/>
                <w:spacing w:before="240" w:after="240" w:line="276" w:lineRule="auto"/>
                <w:jc w:val="both"/>
                <w:rPr>
                  <w:rFonts w:ascii="Work Sans" w:eastAsia="Cambria" w:hAnsi="Work Sans" w:cs="Cambria"/>
                </w:rPr>
              </w:pPr>
              <w:r w:rsidRPr="00D25AF8">
                <w:rPr>
                  <w:rFonts w:ascii="Work Sans" w:eastAsia="Cambria" w:hAnsi="Work Sans" w:cs="Cambria"/>
                  <w:b/>
                  <w:bCs/>
                </w:rPr>
                <w:t>PARÁGRAFO SEGUNDO. CONDICIONES DE PROTECCIÓN DEL PATRIMONIO</w:t>
              </w:r>
              <w:r w:rsidRPr="00D25AF8">
                <w:rPr>
                  <w:rFonts w:ascii="Work Sans" w:eastAsia="Cambria" w:hAnsi="Work Sans" w:cs="Cambria"/>
                </w:rPr>
                <w:t>: En concordancia con el régimen exceptivo del fondo, los costos asociados al manejo administrativo de este FIC no serán cobrados por FIDUP</w:t>
              </w:r>
            </w:p>
            <w:p w14:paraId="367ECCE8" w14:textId="0E46BC78" w:rsidR="00E95A8E" w:rsidRPr="00D25AF8" w:rsidRDefault="00EA5646">
              <w:pPr>
                <w:shd w:val="clear" w:color="auto" w:fill="FFFFFF"/>
                <w:spacing w:before="240" w:after="240" w:line="276" w:lineRule="auto"/>
                <w:jc w:val="both"/>
                <w:rPr>
                  <w:rFonts w:ascii="Work Sans" w:eastAsia="Cambria" w:hAnsi="Work Sans" w:cs="Cambria"/>
                </w:rPr>
              </w:pPr>
              <w:r w:rsidRPr="00D25AF8">
                <w:rPr>
                  <w:rFonts w:ascii="Work Sans" w:eastAsia="Cambria" w:hAnsi="Work Sans" w:cs="Cambria"/>
                </w:rPr>
                <w:t xml:space="preserve">REVISORA S.A. en caso de que no se generen rendimientos o si estos llegasen a ser negativos, operando como un blindaje real sobre el capital principal asignado para la atención de la emergencia climática (Decreto Legislativo 150 de 2026).  </w:t>
              </w:r>
            </w:p>
          </w:sdtContent>
        </w:sdt>
      </w:sdtContent>
    </w:sdt>
    <w:sdt>
      <w:sdtPr>
        <w:rPr>
          <w:rFonts w:ascii="Work Sans" w:hAnsi="Work Sans"/>
        </w:rPr>
        <w:tag w:val="goog_rdk_157"/>
        <w:id w:val="-1510787842"/>
      </w:sdtPr>
      <w:sdtEndPr/>
      <w:sdtContent>
        <w:p w14:paraId="3987B720" w14:textId="77777777" w:rsidR="00E95A8E" w:rsidRPr="00D25AF8" w:rsidRDefault="000B4BA7">
          <w:pPr>
            <w:shd w:val="clear" w:color="auto" w:fill="FFFFFF"/>
            <w:spacing w:before="240" w:after="240" w:line="276" w:lineRule="auto"/>
            <w:jc w:val="both"/>
            <w:rPr>
              <w:rFonts w:ascii="Work Sans" w:eastAsia="Cambria" w:hAnsi="Work Sans" w:cs="Cambria"/>
            </w:rPr>
          </w:pPr>
          <w:sdt>
            <w:sdtPr>
              <w:rPr>
                <w:rFonts w:ascii="Work Sans" w:hAnsi="Work Sans"/>
              </w:rPr>
              <w:tag w:val="goog_rdk_155"/>
              <w:id w:val="1909425614"/>
            </w:sdtPr>
            <w:sdtEndPr/>
            <w:sdtContent>
              <w:sdt>
                <w:sdtPr>
                  <w:rPr>
                    <w:rFonts w:ascii="Work Sans" w:hAnsi="Work Sans"/>
                  </w:rPr>
                  <w:tag w:val="goog_rdk_156"/>
                  <w:id w:val="-389108478"/>
                </w:sdtPr>
                <w:sdtEndPr/>
                <w:sdtContent/>
              </w:sdt>
              <w:r w:rsidR="00EA5646" w:rsidRPr="00D25AF8">
                <w:rPr>
                  <w:rFonts w:ascii="Work Sans" w:eastAsia="Cambria" w:hAnsi="Work Sans" w:cs="Cambria"/>
                  <w:b/>
                  <w:bCs/>
                </w:rPr>
                <w:t>PARÁGRAFO TERCERO. OBLIGACIONES DE REGISTRO Y CONCILIACIÓN</w:t>
              </w:r>
              <w:r w:rsidR="00EA5646" w:rsidRPr="00D25AF8">
                <w:rPr>
                  <w:rFonts w:ascii="Work Sans" w:eastAsia="Cambria" w:hAnsi="Work Sans" w:cs="Cambria"/>
                </w:rPr>
                <w:t xml:space="preserve">: Los recursos e inversiones derivados de este mecanismo se mantendrán plenamente individualizados e identificados. El MINISTERIO DE MINAS Y ENERGÍA será la responsable de asegurar que todos los costos, gastos y rendimientos financieros se reflejan de manera precisa en los estados financieros de la entidad bajo la modalidad de "Recursos Recibidos en Administración", garantizando una correspondencia de uno a uno (1:1) y una estricta conciliación periódica frente a los reportes que emita el FIC administrado por la entidad financiera que defina el Ministerio de Minas y </w:t>
              </w:r>
              <w:proofErr w:type="gramStart"/>
              <w:r w:rsidR="00EA5646" w:rsidRPr="00D25AF8">
                <w:rPr>
                  <w:rFonts w:ascii="Work Sans" w:eastAsia="Cambria" w:hAnsi="Work Sans" w:cs="Cambria"/>
                </w:rPr>
                <w:t>Energía..</w:t>
              </w:r>
              <w:proofErr w:type="gramEnd"/>
            </w:sdtContent>
          </w:sdt>
        </w:p>
      </w:sdtContent>
    </w:sdt>
    <w:sdt>
      <w:sdtPr>
        <w:rPr>
          <w:rFonts w:ascii="Work Sans" w:hAnsi="Work Sans"/>
        </w:rPr>
        <w:tag w:val="goog_rdk_164"/>
        <w:id w:val="1111671345"/>
      </w:sdtPr>
      <w:sdtEndPr/>
      <w:sdtContent>
        <w:p w14:paraId="26890E1C" w14:textId="77777777" w:rsidR="00E95A8E" w:rsidRPr="00D25AF8" w:rsidRDefault="000B4BA7">
          <w:pPr>
            <w:spacing w:after="0" w:line="240" w:lineRule="auto"/>
            <w:jc w:val="both"/>
            <w:rPr>
              <w:rFonts w:ascii="Work Sans" w:eastAsia="Quattrocento Sans" w:hAnsi="Work Sans" w:cs="Quattrocento Sans"/>
            </w:rPr>
          </w:pPr>
          <w:sdt>
            <w:sdtPr>
              <w:rPr>
                <w:rFonts w:ascii="Work Sans" w:hAnsi="Work Sans"/>
              </w:rPr>
              <w:tag w:val="goog_rdk_158"/>
              <w:id w:val="1763649670"/>
            </w:sdtPr>
            <w:sdtEndPr/>
            <w:sdtContent>
              <w:sdt>
                <w:sdtPr>
                  <w:rPr>
                    <w:rFonts w:ascii="Work Sans" w:hAnsi="Work Sans"/>
                  </w:rPr>
                  <w:tag w:val="goog_rdk_159"/>
                  <w:id w:val="-1787467410"/>
                </w:sdtPr>
                <w:sdtEndPr/>
                <w:sdtContent>
                  <w:r w:rsidR="00EA5646" w:rsidRPr="00D25AF8">
                    <w:rPr>
                      <w:rFonts w:ascii="Work Sans" w:eastAsia="Cambria" w:hAnsi="Work Sans" w:cs="Cambria"/>
                      <w:b/>
                      <w:bCs/>
                    </w:rPr>
                    <w:t>PARÁGRAFO CUARTO</w:t>
                  </w:r>
                </w:sdtContent>
              </w:sdt>
              <w:sdt>
                <w:sdtPr>
                  <w:rPr>
                    <w:rFonts w:ascii="Work Sans" w:hAnsi="Work Sans"/>
                  </w:rPr>
                  <w:tag w:val="goog_rdk_160"/>
                  <w:id w:val="-1833885103"/>
                </w:sdtPr>
                <w:sdtEndPr/>
                <w:sdtContent>
                  <w:r w:rsidR="00EA5646" w:rsidRPr="00D25AF8">
                    <w:rPr>
                      <w:rFonts w:ascii="Work Sans" w:eastAsia="Cambria" w:hAnsi="Work Sans" w:cs="Cambria"/>
                    </w:rPr>
                    <w:t xml:space="preserve"> De acuerdo con lo establecido en el Artículo 2.3.1.6.3.4. del Decreto 1289 de 2018, la legalización de los recursos ante Fiduprevisora S.A. estará a cargo de la entidad receptora. Los recursos no ejecutados serán reintegrados al Fondo Nacional para la Gestión del Riesgo de Desastres, así como los rendimientos</w:t>
                  </w:r>
                </w:sdtContent>
              </w:sdt>
              <w:sdt>
                <w:sdtPr>
                  <w:rPr>
                    <w:rFonts w:ascii="Work Sans" w:hAnsi="Work Sans"/>
                  </w:rPr>
                  <w:tag w:val="goog_rdk_161"/>
                  <w:id w:val="-198700276"/>
                </w:sdtPr>
                <w:sdtEndPr/>
                <w:sdtContent>
                  <w:r w:rsidR="00EA5646" w:rsidRPr="00D25AF8">
                    <w:rPr>
                      <w:rFonts w:ascii="Work Sans" w:eastAsia="Cambria" w:hAnsi="Work Sans" w:cs="Cambria"/>
                      <w:shd w:val="clear" w:color="auto" w:fill="9900FF"/>
                    </w:rPr>
                    <w:t xml:space="preserve"> </w:t>
                  </w:r>
                </w:sdtContent>
              </w:sdt>
              <w:sdt>
                <w:sdtPr>
                  <w:rPr>
                    <w:rFonts w:ascii="Work Sans" w:hAnsi="Work Sans"/>
                  </w:rPr>
                  <w:tag w:val="goog_rdk_162"/>
                  <w:id w:val="-1020649542"/>
                </w:sdtPr>
                <w:sdtEndPr/>
                <w:sdtContent>
                  <w:r w:rsidR="00EA5646" w:rsidRPr="00D25AF8">
                    <w:rPr>
                      <w:rFonts w:ascii="Work Sans" w:eastAsia="Cambria" w:hAnsi="Work Sans" w:cs="Cambria"/>
                    </w:rPr>
                    <w:t>financieros generados. La Fiduprevisora S.A. comunicará a la Unidad Nacional los incumplimientos de los entes receptores en la ejecución de recursos a fin de que se tomen medidas pertinentes, conforme a la oportunidad que se señale. </w:t>
                  </w:r>
                </w:sdtContent>
              </w:sdt>
              <w:sdt>
                <w:sdtPr>
                  <w:rPr>
                    <w:rFonts w:ascii="Work Sans" w:hAnsi="Work Sans"/>
                  </w:rPr>
                  <w:tag w:val="goog_rdk_163"/>
                  <w:id w:val="1446538620"/>
                </w:sdtPr>
                <w:sdtEndPr/>
                <w:sdtContent/>
              </w:sdt>
            </w:sdtContent>
          </w:sdt>
        </w:p>
      </w:sdtContent>
    </w:sdt>
    <w:sdt>
      <w:sdtPr>
        <w:rPr>
          <w:rFonts w:ascii="Work Sans" w:hAnsi="Work Sans"/>
        </w:rPr>
        <w:tag w:val="goog_rdk_168"/>
        <w:id w:val="-817135814"/>
      </w:sdtPr>
      <w:sdtEndPr/>
      <w:sdtContent>
        <w:p w14:paraId="72EF0696" w14:textId="77777777" w:rsidR="00E95A8E" w:rsidRPr="00D25AF8" w:rsidRDefault="000B4BA7">
          <w:pPr>
            <w:spacing w:after="0" w:line="240" w:lineRule="auto"/>
            <w:jc w:val="both"/>
            <w:rPr>
              <w:rFonts w:ascii="Work Sans" w:eastAsia="Quattrocento Sans" w:hAnsi="Work Sans" w:cs="Quattrocento Sans"/>
            </w:rPr>
          </w:pPr>
          <w:sdt>
            <w:sdtPr>
              <w:rPr>
                <w:rFonts w:ascii="Work Sans" w:hAnsi="Work Sans"/>
              </w:rPr>
              <w:tag w:val="goog_rdk_165"/>
              <w:id w:val="1539084733"/>
            </w:sdtPr>
            <w:sdtEndPr/>
            <w:sdtContent>
              <w:sdt>
                <w:sdtPr>
                  <w:rPr>
                    <w:rFonts w:ascii="Work Sans" w:hAnsi="Work Sans"/>
                  </w:rPr>
                  <w:tag w:val="goog_rdk_166"/>
                  <w:id w:val="-1695434855"/>
                </w:sdtPr>
                <w:sdtEndPr/>
                <w:sdtContent>
                  <w:r w:rsidR="00EA5646" w:rsidRPr="00D25AF8">
                    <w:rPr>
                      <w:rFonts w:ascii="Work Sans" w:eastAsia="Cambria" w:hAnsi="Work Sans" w:cs="Cambria"/>
                      <w:shd w:val="clear" w:color="auto" w:fill="C6C6C6"/>
                    </w:rPr>
                    <w:t> </w:t>
                  </w:r>
                </w:sdtContent>
              </w:sdt>
              <w:sdt>
                <w:sdtPr>
                  <w:rPr>
                    <w:rFonts w:ascii="Work Sans" w:hAnsi="Work Sans"/>
                  </w:rPr>
                  <w:tag w:val="goog_rdk_167"/>
                  <w:id w:val="1010666679"/>
                </w:sdtPr>
                <w:sdtEndPr/>
                <w:sdtContent/>
              </w:sdt>
            </w:sdtContent>
          </w:sdt>
        </w:p>
      </w:sdtContent>
    </w:sdt>
    <w:sdt>
      <w:sdtPr>
        <w:rPr>
          <w:rFonts w:ascii="Work Sans" w:hAnsi="Work Sans"/>
        </w:rPr>
        <w:tag w:val="goog_rdk_175"/>
        <w:id w:val="-549422798"/>
      </w:sdtPr>
      <w:sdtEndPr/>
      <w:sdtContent>
        <w:p w14:paraId="56DC8E18" w14:textId="77777777" w:rsidR="00E95A8E" w:rsidRPr="00D25AF8" w:rsidRDefault="000B4BA7">
          <w:pPr>
            <w:spacing w:after="0" w:line="240" w:lineRule="auto"/>
            <w:jc w:val="both"/>
            <w:rPr>
              <w:rFonts w:ascii="Work Sans" w:eastAsia="Quattrocento Sans" w:hAnsi="Work Sans" w:cs="Quattrocento Sans"/>
            </w:rPr>
          </w:pPr>
          <w:sdt>
            <w:sdtPr>
              <w:rPr>
                <w:rFonts w:ascii="Work Sans" w:hAnsi="Work Sans"/>
              </w:rPr>
              <w:tag w:val="goog_rdk_169"/>
              <w:id w:val="1220641172"/>
            </w:sdtPr>
            <w:sdtEndPr/>
            <w:sdtContent>
              <w:sdt>
                <w:sdtPr>
                  <w:rPr>
                    <w:rFonts w:ascii="Work Sans" w:hAnsi="Work Sans"/>
                  </w:rPr>
                  <w:tag w:val="goog_rdk_170"/>
                  <w:id w:val="-1037548465"/>
                </w:sdtPr>
                <w:sdtEndPr/>
                <w:sdtContent>
                  <w:r w:rsidR="00EA5646" w:rsidRPr="00D25AF8">
                    <w:rPr>
                      <w:rFonts w:ascii="Work Sans" w:eastAsia="Cambria" w:hAnsi="Work Sans" w:cs="Cambria"/>
                      <w:b/>
                      <w:bCs/>
                    </w:rPr>
                    <w:t xml:space="preserve">PARÁGRAFO </w:t>
                  </w:r>
                </w:sdtContent>
              </w:sdt>
              <w:r w:rsidR="00EA5646" w:rsidRPr="00D25AF8">
                <w:rPr>
                  <w:rFonts w:ascii="Work Sans" w:eastAsia="Cambria" w:hAnsi="Work Sans" w:cs="Cambria"/>
                  <w:b/>
                  <w:bCs/>
                </w:rPr>
                <w:t>QUINT</w:t>
              </w:r>
              <w:sdt>
                <w:sdtPr>
                  <w:rPr>
                    <w:rFonts w:ascii="Work Sans" w:hAnsi="Work Sans"/>
                  </w:rPr>
                  <w:tag w:val="goog_rdk_171"/>
                  <w:id w:val="-1062156545"/>
                </w:sdtPr>
                <w:sdtEndPr/>
                <w:sdtContent>
                  <w:r w:rsidR="00EA5646" w:rsidRPr="00D25AF8">
                    <w:rPr>
                      <w:rFonts w:ascii="Work Sans" w:eastAsia="Cambria" w:hAnsi="Work Sans" w:cs="Cambria"/>
                      <w:b/>
                      <w:bCs/>
                    </w:rPr>
                    <w:t>O</w:t>
                  </w:r>
                </w:sdtContent>
              </w:sdt>
              <w:sdt>
                <w:sdtPr>
                  <w:rPr>
                    <w:rFonts w:ascii="Work Sans" w:hAnsi="Work Sans"/>
                  </w:rPr>
                  <w:tag w:val="goog_rdk_172"/>
                  <w:id w:val="1617326464"/>
                </w:sdtPr>
                <w:sdtEndPr/>
                <w:sdtContent>
                  <w:r w:rsidR="00EA5646" w:rsidRPr="00D25AF8">
                    <w:rPr>
                      <w:rFonts w:ascii="Work Sans" w:eastAsia="Cambria" w:hAnsi="Work Sans" w:cs="Cambria"/>
                    </w:rPr>
                    <w:t>: De acuerdo con lo establecido en el artículo 2.3.1.6.3.5. del Decreto 1289 de 2018 los entes receptores de los recursos transferidos deberán reportar la relación detallada de todos y cada uno de los contratos suscritos, facturas, cuentas de cobro, acta de recibo de los bienes objeto de mantenimiento y rehabilitación, certificaciones, formatos diligenciados, informes, actas de liquidación y todos los demás documentos que acrediten las inversiones o destinaciones de los recursos provenientes de las transferencias efectuados por el Fondo Nacional.</w:t>
                  </w:r>
                </w:sdtContent>
              </w:sdt>
              <w:sdt>
                <w:sdtPr>
                  <w:rPr>
                    <w:rFonts w:ascii="Work Sans" w:hAnsi="Work Sans"/>
                  </w:rPr>
                  <w:tag w:val="goog_rdk_173"/>
                  <w:id w:val="-1233137438"/>
                </w:sdtPr>
                <w:sdtEndPr/>
                <w:sdtContent>
                  <w:r w:rsidR="00EA5646" w:rsidRPr="00D25AF8">
                    <w:rPr>
                      <w:rFonts w:ascii="Work Sans" w:eastAsia="Cambria" w:hAnsi="Work Sans" w:cs="Cambria"/>
                      <w:shd w:val="clear" w:color="auto" w:fill="C6C6C6"/>
                    </w:rPr>
                    <w:t> </w:t>
                  </w:r>
                </w:sdtContent>
              </w:sdt>
              <w:sdt>
                <w:sdtPr>
                  <w:rPr>
                    <w:rFonts w:ascii="Work Sans" w:hAnsi="Work Sans"/>
                  </w:rPr>
                  <w:tag w:val="goog_rdk_174"/>
                  <w:id w:val="1654692183"/>
                </w:sdtPr>
                <w:sdtEndPr/>
                <w:sdtContent/>
              </w:sdt>
            </w:sdtContent>
          </w:sdt>
        </w:p>
      </w:sdtContent>
    </w:sdt>
    <w:sdt>
      <w:sdtPr>
        <w:rPr>
          <w:rFonts w:ascii="Work Sans" w:hAnsi="Work Sans"/>
        </w:rPr>
        <w:tag w:val="goog_rdk_179"/>
        <w:id w:val="-1990117968"/>
      </w:sdtPr>
      <w:sdtEndPr/>
      <w:sdtContent>
        <w:p w14:paraId="6644143F" w14:textId="77777777" w:rsidR="00E95A8E" w:rsidRPr="00D25AF8" w:rsidRDefault="000B4BA7">
          <w:pPr>
            <w:spacing w:after="0" w:line="240" w:lineRule="auto"/>
            <w:jc w:val="both"/>
            <w:rPr>
              <w:rFonts w:ascii="Work Sans" w:eastAsia="Quattrocento Sans" w:hAnsi="Work Sans" w:cs="Quattrocento Sans"/>
            </w:rPr>
          </w:pPr>
          <w:sdt>
            <w:sdtPr>
              <w:rPr>
                <w:rFonts w:ascii="Work Sans" w:hAnsi="Work Sans"/>
              </w:rPr>
              <w:tag w:val="goog_rdk_176"/>
              <w:id w:val="1843255940"/>
            </w:sdtPr>
            <w:sdtEndPr/>
            <w:sdtContent>
              <w:sdt>
                <w:sdtPr>
                  <w:rPr>
                    <w:rFonts w:ascii="Work Sans" w:hAnsi="Work Sans"/>
                  </w:rPr>
                  <w:tag w:val="goog_rdk_177"/>
                  <w:id w:val="1021535124"/>
                </w:sdtPr>
                <w:sdtEndPr/>
                <w:sdtContent>
                  <w:r w:rsidR="00EA5646" w:rsidRPr="00D25AF8">
                    <w:rPr>
                      <w:rFonts w:ascii="Work Sans" w:eastAsia="Cambria" w:hAnsi="Work Sans" w:cs="Cambria"/>
                      <w:shd w:val="clear" w:color="auto" w:fill="C6C6C6"/>
                    </w:rPr>
                    <w:t> </w:t>
                  </w:r>
                </w:sdtContent>
              </w:sdt>
              <w:sdt>
                <w:sdtPr>
                  <w:rPr>
                    <w:rFonts w:ascii="Work Sans" w:hAnsi="Work Sans"/>
                  </w:rPr>
                  <w:tag w:val="goog_rdk_178"/>
                  <w:id w:val="-1147569900"/>
                </w:sdtPr>
                <w:sdtEndPr/>
                <w:sdtContent/>
              </w:sdt>
            </w:sdtContent>
          </w:sdt>
        </w:p>
      </w:sdtContent>
    </w:sdt>
    <w:sdt>
      <w:sdtPr>
        <w:rPr>
          <w:rFonts w:ascii="Work Sans" w:hAnsi="Work Sans"/>
        </w:rPr>
        <w:tag w:val="goog_rdk_184"/>
        <w:id w:val="1876325827"/>
      </w:sdtPr>
      <w:sdtEndPr/>
      <w:sdtContent>
        <w:p w14:paraId="5CC99372"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80"/>
              <w:id w:val="1452971702"/>
            </w:sdtPr>
            <w:sdtEndPr/>
            <w:sdtContent>
              <w:sdt>
                <w:sdtPr>
                  <w:rPr>
                    <w:rFonts w:ascii="Work Sans" w:hAnsi="Work Sans"/>
                  </w:rPr>
                  <w:tag w:val="goog_rdk_181"/>
                  <w:id w:val="-620892399"/>
                </w:sdtPr>
                <w:sdtEndPr/>
                <w:sdtContent>
                  <w:r w:rsidR="00EA5646" w:rsidRPr="00D25AF8">
                    <w:rPr>
                      <w:rFonts w:ascii="Work Sans" w:eastAsia="Cambria" w:hAnsi="Work Sans" w:cs="Cambria"/>
                      <w:b/>
                      <w:bCs/>
                    </w:rPr>
                    <w:t xml:space="preserve">PARÁGRAFO </w:t>
                  </w:r>
                </w:sdtContent>
              </w:sdt>
              <w:r w:rsidR="00EA5646" w:rsidRPr="00D25AF8">
                <w:rPr>
                  <w:rFonts w:ascii="Work Sans" w:eastAsia="Cambria" w:hAnsi="Work Sans" w:cs="Cambria"/>
                  <w:b/>
                  <w:bCs/>
                </w:rPr>
                <w:t>SEXT</w:t>
              </w:r>
              <w:sdt>
                <w:sdtPr>
                  <w:rPr>
                    <w:rFonts w:ascii="Work Sans" w:hAnsi="Work Sans"/>
                  </w:rPr>
                  <w:tag w:val="goog_rdk_182"/>
                  <w:id w:val="-317140035"/>
                </w:sdtPr>
                <w:sdtEndPr/>
                <w:sdtContent>
                  <w:r w:rsidR="00EA5646" w:rsidRPr="00D25AF8">
                    <w:rPr>
                      <w:rFonts w:ascii="Work Sans" w:eastAsia="Cambria" w:hAnsi="Work Sans" w:cs="Cambria"/>
                      <w:b/>
                      <w:bCs/>
                    </w:rPr>
                    <w:t>O</w:t>
                  </w:r>
                </w:sdtContent>
              </w:sdt>
              <w:sdt>
                <w:sdtPr>
                  <w:rPr>
                    <w:rFonts w:ascii="Work Sans" w:hAnsi="Work Sans"/>
                  </w:rPr>
                  <w:tag w:val="goog_rdk_183"/>
                  <w:id w:val="-1566385072"/>
                </w:sdtPr>
                <w:sdtEndPr/>
                <w:sdtContent>
                  <w:r w:rsidR="00EA5646" w:rsidRPr="00D25AF8">
                    <w:rPr>
                      <w:rFonts w:ascii="Work Sans" w:eastAsia="Cambria" w:hAnsi="Work Sans" w:cs="Cambria"/>
                    </w:rPr>
                    <w:t>: De acuerdo con lo establecido en el artículo 2.3.1.6.3.9. del Decreto 1289 de 2018 el representante legal de la entidad receptora está en la obligación de justificar la no ejecución de los recursos girados dentro de los términos establecidos, conforme al procedimiento administrativo y operativo expedido por la Junta Directiva del Fondo Nacional so pena de aplicarse lo dispuesto en el numeral 1 del artículo 2.3.1.6.3.8 del mismo cuerpo normativo.</w:t>
                  </w:r>
                </w:sdtContent>
              </w:sdt>
              <w:r w:rsidR="00EA5646" w:rsidRPr="00D25AF8">
                <w:rPr>
                  <w:rFonts w:ascii="Work Sans" w:eastAsia="Cambria" w:hAnsi="Work Sans" w:cs="Cambria"/>
                </w:rPr>
                <w:t> </w:t>
              </w:r>
            </w:sdtContent>
          </w:sdt>
        </w:p>
      </w:sdtContent>
    </w:sdt>
    <w:sdt>
      <w:sdtPr>
        <w:rPr>
          <w:rFonts w:ascii="Work Sans" w:hAnsi="Work Sans"/>
        </w:rPr>
        <w:tag w:val="goog_rdk_186"/>
        <w:id w:val="1954545645"/>
      </w:sdtPr>
      <w:sdtEndPr/>
      <w:sdtContent>
        <w:p w14:paraId="3C2A5F18" w14:textId="77777777" w:rsidR="00E95A8E" w:rsidRPr="00D25AF8" w:rsidRDefault="000B4BA7" w:rsidP="00D25AF8">
          <w:pPr>
            <w:spacing w:after="0" w:line="240" w:lineRule="auto"/>
            <w:jc w:val="both"/>
            <w:rPr>
              <w:rFonts w:ascii="Work Sans" w:hAnsi="Work Sans"/>
            </w:rPr>
          </w:pPr>
          <w:sdt>
            <w:sdtPr>
              <w:rPr>
                <w:rFonts w:ascii="Work Sans" w:hAnsi="Work Sans"/>
              </w:rPr>
              <w:tag w:val="goog_rdk_185"/>
              <w:id w:val="-1970389647"/>
            </w:sdtPr>
            <w:sdtEndPr/>
            <w:sdtContent/>
          </w:sdt>
        </w:p>
      </w:sdtContent>
    </w:sdt>
    <w:sdt>
      <w:sdtPr>
        <w:rPr>
          <w:rFonts w:ascii="Work Sans" w:hAnsi="Work Sans"/>
        </w:rPr>
        <w:tag w:val="goog_rdk_192"/>
        <w:id w:val="1119369752"/>
      </w:sdtPr>
      <w:sdtEndPr/>
      <w:sdtContent>
        <w:p w14:paraId="408EFE06" w14:textId="77777777" w:rsidR="00E95A8E" w:rsidRPr="00D25AF8" w:rsidRDefault="000B4BA7">
          <w:pPr>
            <w:spacing w:after="0" w:line="240" w:lineRule="auto"/>
            <w:jc w:val="both"/>
            <w:rPr>
              <w:rFonts w:ascii="Work Sans" w:eastAsia="Cambria" w:hAnsi="Work Sans" w:cs="Cambria"/>
            </w:rPr>
          </w:pPr>
          <w:sdt>
            <w:sdtPr>
              <w:rPr>
                <w:rFonts w:ascii="Work Sans" w:hAnsi="Work Sans"/>
              </w:rPr>
              <w:tag w:val="goog_rdk_187"/>
              <w:id w:val="-493046267"/>
            </w:sdtPr>
            <w:sdtEndPr/>
            <w:sdtContent>
              <w:sdt>
                <w:sdtPr>
                  <w:rPr>
                    <w:rFonts w:ascii="Work Sans" w:hAnsi="Work Sans"/>
                  </w:rPr>
                  <w:tag w:val="goog_rdk_188"/>
                  <w:id w:val="998643311"/>
                </w:sdtPr>
                <w:sdtEndPr/>
                <w:sdtContent>
                  <w:r w:rsidR="00EA5646" w:rsidRPr="00D25AF8">
                    <w:rPr>
                      <w:rFonts w:ascii="Work Sans" w:eastAsia="Cambria" w:hAnsi="Work Sans" w:cs="Cambria"/>
                      <w:b/>
                      <w:bCs/>
                    </w:rPr>
                    <w:t>PAR</w:t>
                  </w:r>
                </w:sdtContent>
              </w:sdt>
              <w:r w:rsidR="00EA5646" w:rsidRPr="00D25AF8">
                <w:rPr>
                  <w:rFonts w:ascii="Work Sans" w:eastAsia="Cambria" w:hAnsi="Work Sans" w:cs="Cambria"/>
                  <w:b/>
                  <w:bCs/>
                </w:rPr>
                <w:t>Á</w:t>
              </w:r>
              <w:sdt>
                <w:sdtPr>
                  <w:rPr>
                    <w:rFonts w:ascii="Work Sans" w:hAnsi="Work Sans"/>
                  </w:rPr>
                  <w:tag w:val="goog_rdk_189"/>
                  <w:id w:val="1477094965"/>
                </w:sdtPr>
                <w:sdtEndPr/>
                <w:sdtContent>
                  <w:r w:rsidR="00EA5646" w:rsidRPr="00D25AF8">
                    <w:rPr>
                      <w:rFonts w:ascii="Work Sans" w:eastAsia="Cambria" w:hAnsi="Work Sans" w:cs="Cambria"/>
                      <w:b/>
                      <w:bCs/>
                    </w:rPr>
                    <w:t xml:space="preserve">GRAFO </w:t>
                  </w:r>
                </w:sdtContent>
              </w:sdt>
              <w:r w:rsidR="00EA5646" w:rsidRPr="00D25AF8">
                <w:rPr>
                  <w:rFonts w:ascii="Work Sans" w:eastAsia="Cambria" w:hAnsi="Work Sans" w:cs="Cambria"/>
                  <w:b/>
                  <w:bCs/>
                </w:rPr>
                <w:t>SEPTIMO</w:t>
              </w:r>
              <w:sdt>
                <w:sdtPr>
                  <w:rPr>
                    <w:rFonts w:ascii="Work Sans" w:hAnsi="Work Sans"/>
                  </w:rPr>
                  <w:tag w:val="goog_rdk_190"/>
                  <w:id w:val="116026723"/>
                </w:sdtPr>
                <w:sdtEndPr/>
                <w:sdtContent>
                  <w:r w:rsidR="00EA5646" w:rsidRPr="00D25AF8">
                    <w:rPr>
                      <w:rFonts w:ascii="Work Sans" w:eastAsia="Cambria" w:hAnsi="Work Sans" w:cs="Cambria"/>
                      <w:b/>
                      <w:bCs/>
                    </w:rPr>
                    <w:t xml:space="preserve">- </w:t>
                  </w:r>
                </w:sdtContent>
              </w:sdt>
              <w:r w:rsidR="00EA5646" w:rsidRPr="00D25AF8">
                <w:rPr>
                  <w:rFonts w:ascii="Work Sans" w:eastAsia="Cambria" w:hAnsi="Work Sans" w:cs="Cambria"/>
                  <w:b/>
                  <w:bCs/>
                </w:rPr>
                <w:t>PRINCIPIO DE SEGREGACIÓN FUNCIONAL.</w:t>
              </w:r>
              <w:sdt>
                <w:sdtPr>
                  <w:rPr>
                    <w:rFonts w:ascii="Work Sans" w:hAnsi="Work Sans"/>
                  </w:rPr>
                  <w:tag w:val="goog_rdk_191"/>
                  <w:id w:val="535237012"/>
                </w:sdtPr>
                <w:sdtEndPr/>
                <w:sdtContent>
                  <w:r w:rsidR="00EA5646" w:rsidRPr="00D25AF8">
                    <w:rPr>
                      <w:rFonts w:ascii="Work Sans" w:eastAsia="Cambria" w:hAnsi="Work Sans" w:cs="Cambria"/>
                    </w:rPr>
                    <w:t xml:space="preserve"> </w:t>
                  </w:r>
                </w:sdtContent>
              </w:sdt>
              <w:r w:rsidR="00EA5646" w:rsidRPr="00D25AF8">
                <w:rPr>
                  <w:rFonts w:ascii="Work Sans" w:eastAsia="Cambria" w:hAnsi="Work Sans" w:cs="Cambria"/>
                </w:rPr>
                <w:t xml:space="preserve">Las Partes reconocen que el presente Convenio adopta un modelo de segregación funcional entre la administración financiera de los recursos y la ejecución contractual de los proyectos financiados. En consecuencia, las responsabilidades derivadas de la administración del Fondo de Inversión Colectiva (FIC) y aquellas propias de la ejecución contractual serán </w:t>
              </w:r>
              <w:r w:rsidR="00EA5646" w:rsidRPr="00D25AF8">
                <w:rPr>
                  <w:rFonts w:ascii="Work Sans" w:eastAsia="Cambria" w:hAnsi="Work Sans" w:cs="Cambria"/>
                </w:rPr>
                <w:lastRenderedPageBreak/>
                <w:t>ejercidas de manera independiente, conforme a las competencias asignadas en el presente Convenio y en la normativa aplicable.</w:t>
              </w:r>
            </w:sdtContent>
          </w:sdt>
        </w:p>
      </w:sdtContent>
    </w:sdt>
    <w:sdt>
      <w:sdtPr>
        <w:rPr>
          <w:rFonts w:ascii="Work Sans" w:hAnsi="Work Sans"/>
        </w:rPr>
        <w:tag w:val="goog_rdk_195"/>
        <w:id w:val="-827618767"/>
      </w:sdtPr>
      <w:sdtEndPr/>
      <w:sdtContent>
        <w:p w14:paraId="48B41202" w14:textId="77777777" w:rsidR="00E95A8E" w:rsidRPr="00D25AF8" w:rsidRDefault="000B4BA7" w:rsidP="00D25AF8">
          <w:pPr>
            <w:spacing w:after="0" w:line="240" w:lineRule="auto"/>
            <w:jc w:val="both"/>
            <w:rPr>
              <w:rFonts w:ascii="Work Sans" w:hAnsi="Work Sans"/>
              <w:b/>
              <w:bCs/>
            </w:rPr>
          </w:pPr>
          <w:sdt>
            <w:sdtPr>
              <w:rPr>
                <w:rFonts w:ascii="Work Sans" w:hAnsi="Work Sans"/>
              </w:rPr>
              <w:tag w:val="goog_rdk_193"/>
              <w:id w:val="-1298182562"/>
            </w:sdtPr>
            <w:sdtEndPr/>
            <w:sdtContent>
              <w:sdt>
                <w:sdtPr>
                  <w:rPr>
                    <w:rFonts w:ascii="Work Sans" w:hAnsi="Work Sans"/>
                  </w:rPr>
                  <w:tag w:val="goog_rdk_194"/>
                  <w:id w:val="-1487684572"/>
                </w:sdtPr>
                <w:sdtEndPr/>
                <w:sdtContent/>
              </w:sdt>
            </w:sdtContent>
          </w:sdt>
        </w:p>
      </w:sdtContent>
    </w:sdt>
    <w:sdt>
      <w:sdtPr>
        <w:rPr>
          <w:rFonts w:ascii="Work Sans" w:hAnsi="Work Sans"/>
        </w:rPr>
        <w:tag w:val="goog_rdk_198"/>
        <w:id w:val="-2007948524"/>
      </w:sdtPr>
      <w:sdtEndPr/>
      <w:sdtContent>
        <w:p w14:paraId="3F23AACC"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196"/>
              <w:id w:val="1778236829"/>
            </w:sdtPr>
            <w:sdtEndPr/>
            <w:sdtContent>
              <w:r w:rsidR="00EA5646" w:rsidRPr="00D25AF8">
                <w:rPr>
                  <w:rFonts w:ascii="Work Sans" w:eastAsia="Cambria" w:hAnsi="Work Sans" w:cs="Cambria"/>
                  <w:b/>
                  <w:bCs/>
                </w:rPr>
                <w:t xml:space="preserve">PARÁGRAFO OCTAVO. Naturaleza de los recursos. </w:t>
              </w:r>
              <w:r w:rsidR="00EA5646" w:rsidRPr="00D25AF8">
                <w:rPr>
                  <w:rFonts w:ascii="Work Sans" w:eastAsia="Cambria" w:hAnsi="Work Sans" w:cs="Cambria"/>
                </w:rPr>
                <w:t>Los recursos conservarán en todo momento la naturaleza jurídica de recursos del Fondo Nacional de Gestión del Riesgo de Desastres – FNGRD y serán administrados mediante el Fondo de Inversión Colectiva (FIC). En ningún caso ingresarán al patrimonio del Ministerio de Minas y Energía, ni constituirán ingresos propios o modificarán su presupuesto institucional.</w:t>
              </w:r>
              <w:sdt>
                <w:sdtPr>
                  <w:rPr>
                    <w:rFonts w:ascii="Work Sans" w:hAnsi="Work Sans"/>
                  </w:rPr>
                  <w:tag w:val="goog_rdk_197"/>
                  <w:id w:val="-775116843"/>
                </w:sdtPr>
                <w:sdtEndPr/>
                <w:sdtContent/>
              </w:sdt>
            </w:sdtContent>
          </w:sdt>
        </w:p>
      </w:sdtContent>
    </w:sdt>
    <w:sdt>
      <w:sdtPr>
        <w:rPr>
          <w:rFonts w:ascii="Work Sans" w:hAnsi="Work Sans"/>
        </w:rPr>
        <w:tag w:val="goog_rdk_201"/>
        <w:id w:val="-287109667"/>
      </w:sdtPr>
      <w:sdtEndPr/>
      <w:sdtContent>
        <w:p w14:paraId="565C264E"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199"/>
              <w:id w:val="-725956618"/>
            </w:sdtPr>
            <w:sdtEndPr/>
            <w:sdtContent>
              <w:r w:rsidR="00EA5646" w:rsidRPr="00D25AF8">
                <w:rPr>
                  <w:rFonts w:ascii="Work Sans" w:eastAsia="Cambria" w:hAnsi="Work Sans" w:cs="Cambria"/>
                  <w:b/>
                  <w:bCs/>
                </w:rPr>
                <w:t xml:space="preserve">PARÁGRAFO NOVENO. Administración financiera. </w:t>
              </w:r>
              <w:r w:rsidR="00EA5646" w:rsidRPr="00D25AF8">
                <w:rPr>
                  <w:rFonts w:ascii="Work Sans" w:eastAsia="Cambria" w:hAnsi="Work Sans" w:cs="Cambria"/>
                </w:rPr>
                <w:t xml:space="preserve">La administración financiera de los recursos corresponderá al Ministerio de Minas y Energía, a través de la sociedad fiduciaria administradora del Fondo de Inversión Colectiva (FIC), de conformidad </w:t>
              </w:r>
              <w:proofErr w:type="gramStart"/>
              <w:r w:rsidR="00EA5646" w:rsidRPr="00D25AF8">
                <w:rPr>
                  <w:rFonts w:ascii="Work Sans" w:eastAsia="Cambria" w:hAnsi="Work Sans" w:cs="Cambria"/>
                </w:rPr>
                <w:t>con  el</w:t>
              </w:r>
              <w:proofErr w:type="gramEnd"/>
              <w:r w:rsidR="00EA5646" w:rsidRPr="00D25AF8">
                <w:rPr>
                  <w:rFonts w:ascii="Work Sans" w:eastAsia="Cambria" w:hAnsi="Work Sans" w:cs="Cambria"/>
                </w:rPr>
                <w:t xml:space="preserve"> reglamento del Fondo y las instrucciones impartidas por el FNGRD. Esta administración comprende la custodia de los recursos, la administración de liquidez, la ejecución operativa de los desembolsos, las conciliaciones financieras, el manejo de los rendimientos y las demás actividades inherentes al vehículo financiero.</w:t>
              </w:r>
              <w:sdt>
                <w:sdtPr>
                  <w:rPr>
                    <w:rFonts w:ascii="Work Sans" w:hAnsi="Work Sans"/>
                  </w:rPr>
                  <w:tag w:val="goog_rdk_200"/>
                  <w:id w:val="1936604810"/>
                </w:sdtPr>
                <w:sdtEndPr/>
                <w:sdtContent/>
              </w:sdt>
            </w:sdtContent>
          </w:sdt>
        </w:p>
      </w:sdtContent>
    </w:sdt>
    <w:sdt>
      <w:sdtPr>
        <w:rPr>
          <w:rFonts w:ascii="Work Sans" w:hAnsi="Work Sans"/>
        </w:rPr>
        <w:tag w:val="goog_rdk_204"/>
        <w:id w:val="-1256552292"/>
      </w:sdtPr>
      <w:sdtEndPr/>
      <w:sdtContent>
        <w:p w14:paraId="28366224"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202"/>
              <w:id w:val="-76131881"/>
            </w:sdtPr>
            <w:sdtEndPr/>
            <w:sdtContent>
              <w:r w:rsidR="00EA5646" w:rsidRPr="00D25AF8">
                <w:rPr>
                  <w:rFonts w:ascii="Work Sans" w:eastAsia="Cambria" w:hAnsi="Work Sans" w:cs="Cambria"/>
                  <w:b/>
                  <w:bCs/>
                </w:rPr>
                <w:t xml:space="preserve">PARÁGRAFO DÉCIMO. Responsabilidades del Ministerio de Minas y Energía. </w:t>
              </w:r>
              <w:r w:rsidR="00EA5646" w:rsidRPr="00D25AF8">
                <w:rPr>
                  <w:rFonts w:ascii="Work Sans" w:eastAsia="Cambria" w:hAnsi="Work Sans" w:cs="Cambria"/>
                </w:rPr>
                <w:t>El Ministerio actuará como entidad ejecutora del Convenio y será responsable de la estructuración y desarrollo de los procesos de contratación, conforme a la normativa aplicable, la supervisión de los contratos, la verificación del cumplimiento de las obligaciones contractuales, la autorización de los pagos, la legalización de los recursos y la consolidación de la información técnica, administrativa y financiera requerida. Estas funciones no implican la administración financiera del FIC ni el ejercicio de funciones de tesorería o gestión del portafolio de inversión.</w:t>
              </w:r>
              <w:sdt>
                <w:sdtPr>
                  <w:rPr>
                    <w:rFonts w:ascii="Work Sans" w:hAnsi="Work Sans"/>
                  </w:rPr>
                  <w:tag w:val="goog_rdk_203"/>
                  <w:id w:val="2090527770"/>
                </w:sdtPr>
                <w:sdtEndPr/>
                <w:sdtContent/>
              </w:sdt>
            </w:sdtContent>
          </w:sdt>
        </w:p>
      </w:sdtContent>
    </w:sdt>
    <w:sdt>
      <w:sdtPr>
        <w:rPr>
          <w:rFonts w:ascii="Work Sans" w:hAnsi="Work Sans"/>
        </w:rPr>
        <w:tag w:val="goog_rdk_207"/>
        <w:id w:val="-1032484248"/>
      </w:sdtPr>
      <w:sdtEndPr/>
      <w:sdtContent>
        <w:p w14:paraId="495FD6D2"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205"/>
              <w:id w:val="-1315549273"/>
            </w:sdtPr>
            <w:sdtEndPr/>
            <w:sdtContent>
              <w:r w:rsidR="00EA5646" w:rsidRPr="00D25AF8">
                <w:rPr>
                  <w:rFonts w:ascii="Work Sans" w:eastAsia="Cambria" w:hAnsi="Work Sans" w:cs="Cambria"/>
                  <w:b/>
                  <w:bCs/>
                </w:rPr>
                <w:t xml:space="preserve">PARÁGRAFO DÉCIMO PRIMERO. Autorización y ejecución de pagos. </w:t>
              </w:r>
              <w:r w:rsidR="00EA5646" w:rsidRPr="00D25AF8">
                <w:rPr>
                  <w:rFonts w:ascii="Work Sans" w:eastAsia="Cambria" w:hAnsi="Work Sans" w:cs="Cambria"/>
                </w:rPr>
                <w:t>La autorización de los pagos derivados de los contratos celebrados en desarrollo del presente Convenio corresponderá exclusivamente al Ministerio de Minas y Energía, previo cumplimiento de las condiciones contractuales y de la certificación expedida por el supervisor designado. Previo a impartir la autorización de pagos al FIC, la Subdirección Administrativa y Financiera del Ministerio realizará la liquidación respectiva de impuestos, tasas, contribuciones y demás que sean aplicables, según el tipo de pago.</w:t>
              </w:r>
              <w:sdt>
                <w:sdtPr>
                  <w:rPr>
                    <w:rFonts w:ascii="Work Sans" w:hAnsi="Work Sans"/>
                  </w:rPr>
                  <w:tag w:val="goog_rdk_206"/>
                  <w:id w:val="1694857694"/>
                </w:sdtPr>
                <w:sdtEndPr/>
                <w:sdtContent/>
              </w:sdt>
            </w:sdtContent>
          </w:sdt>
        </w:p>
      </w:sdtContent>
    </w:sdt>
    <w:sdt>
      <w:sdtPr>
        <w:rPr>
          <w:rFonts w:ascii="Work Sans" w:hAnsi="Work Sans"/>
        </w:rPr>
        <w:tag w:val="goog_rdk_209"/>
        <w:id w:val="-146170477"/>
      </w:sdtPr>
      <w:sdtEndPr/>
      <w:sdtContent>
        <w:p w14:paraId="7CC104A9" w14:textId="77777777" w:rsidR="00E95A8E" w:rsidRPr="00D25AF8" w:rsidRDefault="000B4BA7">
          <w:pPr>
            <w:spacing w:after="200" w:line="276" w:lineRule="auto"/>
            <w:jc w:val="both"/>
            <w:rPr>
              <w:rFonts w:ascii="Work Sans" w:eastAsia="Cambria" w:hAnsi="Work Sans" w:cs="Cambria"/>
            </w:rPr>
          </w:pPr>
          <w:sdt>
            <w:sdtPr>
              <w:rPr>
                <w:rFonts w:ascii="Work Sans" w:hAnsi="Work Sans"/>
              </w:rPr>
              <w:tag w:val="goog_rdk_208"/>
              <w:id w:val="-1042134486"/>
            </w:sdtPr>
            <w:sdtEndPr/>
            <w:sdtContent>
              <w:r w:rsidR="00EA5646" w:rsidRPr="00D25AF8">
                <w:rPr>
                  <w:rFonts w:ascii="Work Sans" w:eastAsia="Cambria" w:hAnsi="Work Sans" w:cs="Cambria"/>
                </w:rPr>
                <w:t xml:space="preserve">Una vez impartida la autorización, la sociedad fiduciaria administradora del Fondo de Inversión Colectiva ejecutará materialmente el desembolso conforme al procedimiento financiero establecido. La ejecución del pago </w:t>
              </w:r>
              <w:r w:rsidR="00EA5646" w:rsidRPr="00D25AF8">
                <w:rPr>
                  <w:rFonts w:ascii="Work Sans" w:eastAsia="Cambria" w:hAnsi="Work Sans" w:cs="Cambria"/>
                </w:rPr>
                <w:lastRenderedPageBreak/>
                <w:t>por parte de la sociedad fiduciaria no implica la asunción de funciones de supervisión, reconocimiento de obligaciones contractuales o aprobación del gasto.</w:t>
              </w:r>
            </w:sdtContent>
          </w:sdt>
        </w:p>
      </w:sdtContent>
    </w:sdt>
    <w:sdt>
      <w:sdtPr>
        <w:rPr>
          <w:rFonts w:ascii="Work Sans" w:hAnsi="Work Sans"/>
        </w:rPr>
        <w:tag w:val="goog_rdk_211"/>
        <w:id w:val="-1501628005"/>
      </w:sdtPr>
      <w:sdtEndPr/>
      <w:sdtContent>
        <w:p w14:paraId="13DCC773" w14:textId="77777777" w:rsidR="00E95A8E" w:rsidRPr="00D25AF8" w:rsidRDefault="000B4BA7">
          <w:pPr>
            <w:spacing w:after="200" w:line="276" w:lineRule="auto"/>
            <w:jc w:val="both"/>
            <w:rPr>
              <w:rFonts w:ascii="Work Sans" w:eastAsia="Cambria" w:hAnsi="Work Sans" w:cs="Cambria"/>
            </w:rPr>
          </w:pPr>
          <w:sdt>
            <w:sdtPr>
              <w:rPr>
                <w:rFonts w:ascii="Work Sans" w:hAnsi="Work Sans"/>
              </w:rPr>
              <w:tag w:val="goog_rdk_210"/>
              <w:id w:val="-440790047"/>
            </w:sdtPr>
            <w:sdtEndPr/>
            <w:sdtContent>
              <w:r w:rsidR="00EA5646" w:rsidRPr="00D25AF8">
                <w:rPr>
                  <w:rFonts w:ascii="Work Sans" w:eastAsia="Cambria" w:hAnsi="Work Sans" w:cs="Cambria"/>
                </w:rPr>
                <w:t>Una vez realizado el desembolso, el FIC girará los valores correspondientes a los descuentos, contribuciones y tasas a las entidades respectivas e informará oportunamente al MME.</w:t>
              </w:r>
            </w:sdtContent>
          </w:sdt>
        </w:p>
      </w:sdtContent>
    </w:sdt>
    <w:sdt>
      <w:sdtPr>
        <w:rPr>
          <w:rFonts w:ascii="Work Sans" w:hAnsi="Work Sans"/>
        </w:rPr>
        <w:tag w:val="goog_rdk_213"/>
        <w:id w:val="-621044919"/>
      </w:sdtPr>
      <w:sdtEndPr/>
      <w:sdtContent>
        <w:p w14:paraId="17DC4A97" w14:textId="77777777" w:rsidR="00E95A8E" w:rsidRPr="00D25AF8" w:rsidRDefault="000B4BA7">
          <w:pPr>
            <w:spacing w:line="276" w:lineRule="auto"/>
            <w:jc w:val="both"/>
            <w:rPr>
              <w:rFonts w:ascii="Work Sans" w:eastAsia="Cambria" w:hAnsi="Work Sans" w:cs="Cambria"/>
            </w:rPr>
          </w:pPr>
          <w:sdt>
            <w:sdtPr>
              <w:rPr>
                <w:rFonts w:ascii="Work Sans" w:hAnsi="Work Sans"/>
              </w:rPr>
              <w:tag w:val="goog_rdk_212"/>
              <w:id w:val="1565896749"/>
            </w:sdtPr>
            <w:sdtEndPr/>
            <w:sdtContent>
              <w:r w:rsidR="00EA5646" w:rsidRPr="00D25AF8">
                <w:rPr>
                  <w:rFonts w:ascii="Work Sans" w:eastAsia="Cambria" w:hAnsi="Work Sans" w:cs="Cambria"/>
                </w:rPr>
                <w:t xml:space="preserve">Para el control, seguimiento y supervisión de la ejecución y correcta implementación de las actividades y proyectos objeto del presente convenio, el </w:t>
              </w:r>
              <w:r w:rsidR="00EA5646" w:rsidRPr="00D25AF8">
                <w:rPr>
                  <w:rFonts w:ascii="Work Sans" w:eastAsia="Cambria" w:hAnsi="Work Sans" w:cs="Cambria"/>
                  <w:b/>
                  <w:bCs/>
                </w:rPr>
                <w:t>MINISTERIO DE MINAS Y ENERGÍA</w:t>
              </w:r>
              <w:r w:rsidR="00EA5646" w:rsidRPr="00D25AF8">
                <w:rPr>
                  <w:rFonts w:ascii="Work Sans" w:eastAsia="Cambria" w:hAnsi="Work Sans" w:cs="Cambria"/>
                </w:rPr>
                <w:t xml:space="preserve"> podrá contratar, con cargo a los recursos del convenio, el personal y los profesionales que se requieran para adelantar las labores propias de seguimiento y control en sus componentes financiero, contable y </w:t>
              </w:r>
              <w:proofErr w:type="spellStart"/>
              <w:proofErr w:type="gramStart"/>
              <w:r w:rsidR="00EA5646" w:rsidRPr="00D25AF8">
                <w:rPr>
                  <w:rFonts w:ascii="Work Sans" w:eastAsia="Cambria" w:hAnsi="Work Sans" w:cs="Cambria"/>
                </w:rPr>
                <w:t>tesoral</w:t>
              </w:r>
              <w:proofErr w:type="spellEnd"/>
              <w:proofErr w:type="gramEnd"/>
              <w:r w:rsidR="00EA5646" w:rsidRPr="00D25AF8">
                <w:rPr>
                  <w:rFonts w:ascii="Work Sans" w:eastAsia="Cambria" w:hAnsi="Work Sans" w:cs="Cambria"/>
                </w:rPr>
                <w:t xml:space="preserve"> así como en cualquier otra arista necesaria para el adecuado desarrollo del convenio. Dicho personal tendrá dedicación única y exclusiva del cien por ciento (100 %) a las actividades del convenio, sin que pueda destinarse a labores ajenas a este.</w:t>
              </w:r>
            </w:sdtContent>
          </w:sdt>
        </w:p>
      </w:sdtContent>
    </w:sdt>
    <w:sdt>
      <w:sdtPr>
        <w:rPr>
          <w:rFonts w:ascii="Work Sans" w:hAnsi="Work Sans"/>
        </w:rPr>
        <w:tag w:val="goog_rdk_215"/>
        <w:id w:val="-405497777"/>
      </w:sdtPr>
      <w:sdtEndPr/>
      <w:sdtContent>
        <w:p w14:paraId="79264517" w14:textId="77777777" w:rsidR="00E95A8E" w:rsidRPr="00D25AF8" w:rsidRDefault="000B4BA7">
          <w:pPr>
            <w:spacing w:line="276" w:lineRule="auto"/>
            <w:jc w:val="both"/>
            <w:rPr>
              <w:rFonts w:ascii="Work Sans" w:eastAsia="Cambria" w:hAnsi="Work Sans" w:cs="Cambria"/>
            </w:rPr>
          </w:pPr>
          <w:sdt>
            <w:sdtPr>
              <w:rPr>
                <w:rFonts w:ascii="Work Sans" w:hAnsi="Work Sans"/>
              </w:rPr>
              <w:tag w:val="goog_rdk_214"/>
              <w:id w:val="1441389957"/>
            </w:sdtPr>
            <w:sdtEndPr/>
            <w:sdtContent>
              <w:r w:rsidR="00EA5646" w:rsidRPr="00D25AF8">
                <w:rPr>
                  <w:rFonts w:ascii="Work Sans" w:eastAsia="Cambria" w:hAnsi="Work Sans" w:cs="Cambria"/>
                </w:rPr>
                <w:t>Estas contrataciones se sujetarán a criterios de necesidad, idoneidad, proporcionalidad y austeridad del gasto, y se financiarán exclusivamente con cargo al rubro que las partes definan y aprueben de común acuerdo, dentro del presupuesto del convenio y sin afectar los recursos destinados a la materialización de los proyectos. Su alcance, cantidad y perfiles se reflejarán en el respectivo plan o presupuesto que las partes validen, y su ejecución será objeto de reporte y rendición de cuentas en el marco del seguimiento del convenio.</w:t>
              </w:r>
            </w:sdtContent>
          </w:sdt>
        </w:p>
      </w:sdtContent>
    </w:sdt>
    <w:sdt>
      <w:sdtPr>
        <w:rPr>
          <w:rFonts w:ascii="Work Sans" w:hAnsi="Work Sans"/>
        </w:rPr>
        <w:tag w:val="goog_rdk_217"/>
        <w:id w:val="502576414"/>
      </w:sdtPr>
      <w:sdtEndPr/>
      <w:sdtContent>
        <w:p w14:paraId="4C357313" w14:textId="77777777" w:rsidR="00E95A8E" w:rsidRPr="00D25AF8" w:rsidRDefault="000B4BA7">
          <w:pPr>
            <w:spacing w:line="276" w:lineRule="auto"/>
            <w:jc w:val="both"/>
            <w:rPr>
              <w:rFonts w:ascii="Work Sans" w:eastAsia="Cambria" w:hAnsi="Work Sans" w:cs="Cambria"/>
            </w:rPr>
          </w:pPr>
          <w:sdt>
            <w:sdtPr>
              <w:rPr>
                <w:rFonts w:ascii="Work Sans" w:hAnsi="Work Sans"/>
              </w:rPr>
              <w:tag w:val="goog_rdk_216"/>
              <w:id w:val="495192457"/>
            </w:sdtPr>
            <w:sdtEndPr/>
            <w:sdtContent>
              <w:r w:rsidR="00EA5646" w:rsidRPr="00D25AF8">
                <w:rPr>
                  <w:rFonts w:ascii="Work Sans" w:eastAsia="Cambria" w:hAnsi="Work Sans" w:cs="Cambria"/>
                </w:rPr>
                <w:t>Dichas contrataciones podrán mantenerse durante el tiempo de ejecución del convenio y de las contrataciones u operaciones derivadas del mismo, y hasta la conciliación y liquidación del fondo fiduciario.</w:t>
              </w:r>
            </w:sdtContent>
          </w:sdt>
        </w:p>
      </w:sdtContent>
    </w:sdt>
    <w:sdt>
      <w:sdtPr>
        <w:rPr>
          <w:rFonts w:ascii="Work Sans" w:hAnsi="Work Sans"/>
        </w:rPr>
        <w:tag w:val="goog_rdk_219"/>
        <w:id w:val="1104704726"/>
      </w:sdtPr>
      <w:sdtEndPr/>
      <w:sdtContent>
        <w:p w14:paraId="398C7326" w14:textId="77777777" w:rsidR="00E95A8E" w:rsidRPr="00D25AF8" w:rsidRDefault="000B4BA7">
          <w:pPr>
            <w:spacing w:after="200" w:line="276" w:lineRule="auto"/>
            <w:jc w:val="both"/>
            <w:rPr>
              <w:rFonts w:ascii="Work Sans" w:eastAsia="Cambria" w:hAnsi="Work Sans" w:cs="Cambria"/>
            </w:rPr>
          </w:pPr>
          <w:sdt>
            <w:sdtPr>
              <w:rPr>
                <w:rFonts w:ascii="Work Sans" w:hAnsi="Work Sans"/>
              </w:rPr>
              <w:tag w:val="goog_rdk_218"/>
              <w:id w:val="-39448167"/>
            </w:sdtPr>
            <w:sdtEndPr/>
            <w:sdtContent/>
          </w:sdt>
        </w:p>
      </w:sdtContent>
    </w:sdt>
    <w:sdt>
      <w:sdtPr>
        <w:rPr>
          <w:rFonts w:ascii="Work Sans" w:hAnsi="Work Sans"/>
        </w:rPr>
        <w:tag w:val="goog_rdk_222"/>
        <w:id w:val="1301177203"/>
      </w:sdtPr>
      <w:sdtEndPr/>
      <w:sdtContent>
        <w:p w14:paraId="5C2A4B13"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220"/>
              <w:id w:val="-1706605552"/>
            </w:sdtPr>
            <w:sdtEndPr/>
            <w:sdtContent>
              <w:r w:rsidR="00EA5646" w:rsidRPr="00D25AF8">
                <w:rPr>
                  <w:rFonts w:ascii="Work Sans" w:eastAsia="Cambria" w:hAnsi="Work Sans" w:cs="Cambria"/>
                  <w:b/>
                  <w:bCs/>
                </w:rPr>
                <w:t xml:space="preserve">PARÁGRAFO DÉCIMO SEGUNDO. Régimen contable. </w:t>
              </w:r>
              <w:r w:rsidR="00EA5646" w:rsidRPr="00D25AF8">
                <w:rPr>
                  <w:rFonts w:ascii="Work Sans" w:eastAsia="Cambria" w:hAnsi="Work Sans" w:cs="Cambria"/>
                </w:rPr>
                <w:t>Cada parte efectuará los registros contables que le correspondan conforme al Régimen de Contabilidad Pública y a la naturaleza jurídica de los recursos. El FNGRD reconocerá las operaciones derivadas de la administración fiduciaria y el Ministerio realizará únicamente los registros derivados de su condición de entidad ejecutora.</w:t>
              </w:r>
              <w:sdt>
                <w:sdtPr>
                  <w:rPr>
                    <w:rFonts w:ascii="Work Sans" w:hAnsi="Work Sans"/>
                  </w:rPr>
                  <w:tag w:val="goog_rdk_221"/>
                  <w:id w:val="288318692"/>
                </w:sdtPr>
                <w:sdtEndPr/>
                <w:sdtContent/>
              </w:sdt>
            </w:sdtContent>
          </w:sdt>
        </w:p>
      </w:sdtContent>
    </w:sdt>
    <w:sdt>
      <w:sdtPr>
        <w:rPr>
          <w:rFonts w:ascii="Work Sans" w:hAnsi="Work Sans"/>
        </w:rPr>
        <w:tag w:val="goog_rdk_225"/>
        <w:id w:val="-627560879"/>
      </w:sdtPr>
      <w:sdtEndPr/>
      <w:sdtContent>
        <w:p w14:paraId="5D8F02AC"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223"/>
              <w:id w:val="883697760"/>
            </w:sdtPr>
            <w:sdtEndPr/>
            <w:sdtContent>
              <w:r w:rsidR="00EA5646" w:rsidRPr="00D25AF8">
                <w:rPr>
                  <w:rFonts w:ascii="Work Sans" w:eastAsia="Cambria" w:hAnsi="Work Sans" w:cs="Cambria"/>
                  <w:b/>
                  <w:bCs/>
                </w:rPr>
                <w:t xml:space="preserve">PARÁGRAFO DECIMO TERCERO. Rendimientos financieros. </w:t>
              </w:r>
              <w:r w:rsidR="00EA5646" w:rsidRPr="00D25AF8">
                <w:rPr>
                  <w:rFonts w:ascii="Work Sans" w:eastAsia="Cambria" w:hAnsi="Work Sans" w:cs="Cambria"/>
                </w:rPr>
                <w:t xml:space="preserve">Los rendimientos financieros generados por el Fondo de Inversión Colectiva </w:t>
              </w:r>
              <w:r w:rsidR="00EA5646" w:rsidRPr="00D25AF8">
                <w:rPr>
                  <w:rFonts w:ascii="Work Sans" w:eastAsia="Cambria" w:hAnsi="Work Sans" w:cs="Cambria"/>
                </w:rPr>
                <w:lastRenderedPageBreak/>
                <w:t>pertenecerán al FNGRD y serán administrados conforme al reglamento del Fondo.</w:t>
              </w:r>
              <w:sdt>
                <w:sdtPr>
                  <w:rPr>
                    <w:rFonts w:ascii="Work Sans" w:hAnsi="Work Sans"/>
                  </w:rPr>
                  <w:tag w:val="goog_rdk_224"/>
                  <w:id w:val="1589644886"/>
                </w:sdtPr>
                <w:sdtEndPr/>
                <w:sdtContent/>
              </w:sdt>
            </w:sdtContent>
          </w:sdt>
        </w:p>
      </w:sdtContent>
    </w:sdt>
    <w:sdt>
      <w:sdtPr>
        <w:rPr>
          <w:rFonts w:ascii="Work Sans" w:hAnsi="Work Sans"/>
        </w:rPr>
        <w:tag w:val="goog_rdk_228"/>
        <w:id w:val="1253425362"/>
      </w:sdtPr>
      <w:sdtEndPr/>
      <w:sdtContent>
        <w:p w14:paraId="52667A78"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226"/>
              <w:id w:val="-1880992446"/>
            </w:sdtPr>
            <w:sdtEndPr/>
            <w:sdtContent>
              <w:r w:rsidR="00EA5646" w:rsidRPr="00D25AF8">
                <w:rPr>
                  <w:rFonts w:ascii="Work Sans" w:eastAsia="Cambria" w:hAnsi="Work Sans" w:cs="Cambria"/>
                  <w:b/>
                  <w:bCs/>
                </w:rPr>
                <w:t xml:space="preserve">PARÁGRAFO DECIMO CUARTO. Riesgos financieros y desvalorización del FIC. </w:t>
              </w:r>
              <w:r w:rsidR="00EA5646" w:rsidRPr="00D25AF8">
                <w:rPr>
                  <w:rFonts w:ascii="Work Sans" w:eastAsia="Cambria" w:hAnsi="Work Sans" w:cs="Cambria"/>
                </w:rPr>
                <w:t>Los riesgos de mercado, liquidez, tasa de interés, valoración de activos y, en general, los riesgos inherentes a la administración del Fondo de Inversión Colectiva hacen parte del esquema de administración financiera definido por el FNGRD. En consecuencia, la disminución temporal o permanente del valor de las participaciones del FIC derivada de las condiciones del mercado no será trasladada al Ministerio de Minas y Energía por el solo hecho de actuar como entidad ejecutora. El Ministerio no asumirá responsabilidad patrimonial, presupuestal, financiera, contable o fiscal derivada exclusivamente de la desvalorización o pérdida del Fondo de Inversión Colectiva, sin perjuicio de las responsabilidades que puedan originarse por actuaciones u omisiones imputables a sus competencias legales y contractuales.</w:t>
              </w:r>
              <w:sdt>
                <w:sdtPr>
                  <w:rPr>
                    <w:rFonts w:ascii="Work Sans" w:hAnsi="Work Sans"/>
                  </w:rPr>
                  <w:tag w:val="goog_rdk_227"/>
                  <w:id w:val="1640338443"/>
                </w:sdtPr>
                <w:sdtEndPr/>
                <w:sdtContent/>
              </w:sdt>
            </w:sdtContent>
          </w:sdt>
        </w:p>
      </w:sdtContent>
    </w:sdt>
    <w:sdt>
      <w:sdtPr>
        <w:rPr>
          <w:rFonts w:ascii="Work Sans" w:hAnsi="Work Sans"/>
        </w:rPr>
        <w:tag w:val="goog_rdk_230"/>
        <w:id w:val="-1990932310"/>
      </w:sdtPr>
      <w:sdtEndPr/>
      <w:sdtContent>
        <w:p w14:paraId="40751C58" w14:textId="77777777" w:rsidR="00E95A8E" w:rsidRPr="00D25AF8" w:rsidRDefault="000B4BA7">
          <w:pPr>
            <w:spacing w:after="200" w:line="276" w:lineRule="auto"/>
            <w:jc w:val="both"/>
            <w:rPr>
              <w:rFonts w:ascii="Work Sans" w:eastAsia="Cambria" w:hAnsi="Work Sans" w:cs="Cambria"/>
              <w:b/>
              <w:bCs/>
            </w:rPr>
          </w:pPr>
          <w:sdt>
            <w:sdtPr>
              <w:rPr>
                <w:rFonts w:ascii="Work Sans" w:hAnsi="Work Sans"/>
              </w:rPr>
              <w:tag w:val="goog_rdk_229"/>
              <w:id w:val="-1148675507"/>
            </w:sdtPr>
            <w:sdtEndPr/>
            <w:sdtContent>
              <w:r w:rsidR="00EA5646" w:rsidRPr="00D25AF8">
                <w:rPr>
                  <w:rFonts w:ascii="Work Sans" w:eastAsia="Cambria" w:hAnsi="Work Sans" w:cs="Cambria"/>
                  <w:b/>
                  <w:bCs/>
                </w:rPr>
                <w:t>PARÁGRAFO DÉCIMO QUINTO. Conciliación y cierre financiero.</w:t>
              </w:r>
            </w:sdtContent>
          </w:sdt>
        </w:p>
      </w:sdtContent>
    </w:sdt>
    <w:p w14:paraId="67CD3222" w14:textId="77777777" w:rsidR="00E95A8E" w:rsidRPr="00D25AF8" w:rsidRDefault="000B4BA7">
      <w:pPr>
        <w:spacing w:after="0" w:line="240" w:lineRule="auto"/>
        <w:jc w:val="both"/>
        <w:rPr>
          <w:rFonts w:ascii="Work Sans" w:eastAsia="Quattrocento Sans" w:hAnsi="Work Sans" w:cs="Quattrocento Sans"/>
        </w:rPr>
      </w:pPr>
      <w:sdt>
        <w:sdtPr>
          <w:rPr>
            <w:rFonts w:ascii="Work Sans" w:hAnsi="Work Sans"/>
          </w:rPr>
          <w:tag w:val="goog_rdk_231"/>
          <w:id w:val="-72802005"/>
        </w:sdtPr>
        <w:sdtEndPr/>
        <w:sdtContent>
          <w:r w:rsidR="00EA5646" w:rsidRPr="00D25AF8">
            <w:rPr>
              <w:rFonts w:ascii="Work Sans" w:eastAsia="Cambria" w:hAnsi="Work Sans" w:cs="Cambria"/>
            </w:rPr>
            <w:t>Al finalizar la ejecución del Convenio, las Partes adelantarán la conciliación financiera, la legalización de los recursos y el cierre financiero conforme al Decreto 1289 de 2018, al procedimiento del FNGRD y a las demás disposiciones aplicables</w:t>
          </w:r>
        </w:sdtContent>
      </w:sdt>
    </w:p>
    <w:p w14:paraId="46093E3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BA45AC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PARÁGRAFO </w:t>
      </w:r>
      <w:sdt>
        <w:sdtPr>
          <w:rPr>
            <w:rFonts w:ascii="Work Sans" w:hAnsi="Work Sans"/>
          </w:rPr>
          <w:tag w:val="goog_rdk_232"/>
          <w:id w:val="346919166"/>
          <w:showingPlcHdr/>
        </w:sdtPr>
        <w:sdtEndPr/>
        <w:sdtContent>
          <w:r w:rsidR="00D25AF8" w:rsidRPr="00D25AF8">
            <w:rPr>
              <w:rFonts w:ascii="Work Sans" w:hAnsi="Work Sans"/>
            </w:rPr>
            <w:t xml:space="preserve">     </w:t>
          </w:r>
        </w:sdtContent>
      </w:sdt>
      <w:sdt>
        <w:sdtPr>
          <w:rPr>
            <w:rFonts w:ascii="Work Sans" w:hAnsi="Work Sans"/>
          </w:rPr>
          <w:tag w:val="goog_rdk_233"/>
          <w:id w:val="-1781441716"/>
        </w:sdtPr>
        <w:sdtEndPr/>
        <w:sdtContent>
          <w:r w:rsidRPr="00D25AF8">
            <w:rPr>
              <w:rFonts w:ascii="Work Sans" w:eastAsia="Cambria" w:hAnsi="Work Sans" w:cs="Cambria"/>
              <w:b/>
              <w:bCs/>
            </w:rPr>
            <w:t>DÉCIMO SEXTO</w:t>
          </w:r>
        </w:sdtContent>
      </w:sdt>
      <w:r w:rsidRPr="00D25AF8">
        <w:rPr>
          <w:rFonts w:ascii="Work Sans" w:eastAsia="Cambria" w:hAnsi="Work Sans" w:cs="Cambria"/>
        </w:rPr>
        <w:t>: Con el fin de soportar la legalización financiera del Convenio de Transferencia, el supervisor por parte de</w:t>
      </w:r>
      <w:sdt>
        <w:sdtPr>
          <w:rPr>
            <w:rFonts w:ascii="Work Sans" w:hAnsi="Work Sans"/>
          </w:rPr>
          <w:tag w:val="goog_rdk_234"/>
          <w:id w:val="-728874844"/>
        </w:sdtPr>
        <w:sdtEndPr/>
        <w:sdtContent>
          <w:r w:rsidRPr="00D25AF8">
            <w:rPr>
              <w:rFonts w:ascii="Work Sans" w:eastAsia="Cambria" w:hAnsi="Work Sans" w:cs="Cambria"/>
            </w:rPr>
            <w:t xml:space="preserve">l MINISTERIO DE MINAS Y </w:t>
          </w:r>
        </w:sdtContent>
      </w:sdt>
      <w:r w:rsidRPr="00D25AF8">
        <w:rPr>
          <w:rFonts w:ascii="Work Sans" w:eastAsia="Cambria" w:hAnsi="Work Sans" w:cs="Cambria"/>
        </w:rPr>
        <w:t>ENERGÍA</w:t>
      </w:r>
      <w:sdt>
        <w:sdtPr>
          <w:rPr>
            <w:rFonts w:ascii="Work Sans" w:hAnsi="Work Sans"/>
          </w:rPr>
          <w:tag w:val="goog_rdk_235"/>
          <w:id w:val="441117400"/>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consolidará y presentará al Comité de Seguimiento Operativo para validación de la entrega de toda la documentación que soporte la ejecución de estos recursos. </w:t>
      </w:r>
    </w:p>
    <w:p w14:paraId="1B3AA6B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41A4CB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Los soportes para la legalización de las transferencias por convenios de recursos realizadas por el Fondo Nacional de Gestión de Riesgo de Desastres – FNGRD, deben ser enviados íntegramente a los siguientes correos electrónicos:</w:t>
      </w:r>
      <w:r w:rsidRPr="00D25AF8">
        <w:rPr>
          <w:rFonts w:ascii="Work Sans" w:eastAsia="Cambria" w:hAnsi="Work Sans" w:cs="Cambria"/>
          <w:shd w:val="clear" w:color="auto" w:fill="C6C6C6"/>
        </w:rPr>
        <w:t> </w:t>
      </w:r>
    </w:p>
    <w:p w14:paraId="6FFCDB1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526E1BC8" w14:textId="77777777" w:rsidR="00E95A8E" w:rsidRPr="00D25AF8" w:rsidRDefault="00EA5646" w:rsidP="00EA5646">
      <w:pPr>
        <w:numPr>
          <w:ilvl w:val="0"/>
          <w:numId w:val="85"/>
        </w:numPr>
        <w:spacing w:after="0" w:line="240" w:lineRule="auto"/>
        <w:ind w:left="1080" w:firstLine="0"/>
        <w:jc w:val="both"/>
        <w:rPr>
          <w:rFonts w:ascii="Work Sans" w:eastAsia="Cambria" w:hAnsi="Work Sans" w:cs="Cambria"/>
        </w:rPr>
      </w:pPr>
      <w:r w:rsidRPr="00D25AF8">
        <w:rPr>
          <w:rFonts w:ascii="Work Sans" w:eastAsia="Cambria" w:hAnsi="Work Sans" w:cs="Cambria"/>
        </w:rPr>
        <w:t>fngrd@fiduprevisora.com.co</w:t>
      </w:r>
      <w:r w:rsidRPr="00D25AF8">
        <w:rPr>
          <w:rFonts w:ascii="Work Sans" w:eastAsia="Cambria" w:hAnsi="Work Sans" w:cs="Cambria"/>
          <w:shd w:val="clear" w:color="auto" w:fill="C6C6C6"/>
        </w:rPr>
        <w:t> </w:t>
      </w:r>
    </w:p>
    <w:p w14:paraId="652CAF6E" w14:textId="77777777" w:rsidR="00E95A8E" w:rsidRPr="00D25AF8" w:rsidRDefault="00EA5646" w:rsidP="00EA5646">
      <w:pPr>
        <w:numPr>
          <w:ilvl w:val="0"/>
          <w:numId w:val="86"/>
        </w:numPr>
        <w:spacing w:after="0" w:line="240" w:lineRule="auto"/>
        <w:ind w:left="1080" w:firstLine="0"/>
        <w:jc w:val="both"/>
        <w:rPr>
          <w:rFonts w:ascii="Work Sans" w:eastAsia="Cambria" w:hAnsi="Work Sans" w:cs="Cambria"/>
        </w:rPr>
      </w:pPr>
      <w:r w:rsidRPr="00D25AF8">
        <w:rPr>
          <w:rFonts w:ascii="Work Sans" w:eastAsia="Cambria" w:hAnsi="Work Sans" w:cs="Cambria"/>
        </w:rPr>
        <w:t> operacionesfic@fiduprevisora.com.co</w:t>
      </w:r>
      <w:r w:rsidRPr="00D25AF8">
        <w:rPr>
          <w:rFonts w:ascii="Work Sans" w:eastAsia="Cambria" w:hAnsi="Work Sans" w:cs="Cambria"/>
          <w:shd w:val="clear" w:color="auto" w:fill="C6C6C6"/>
        </w:rPr>
        <w:t> </w:t>
      </w:r>
    </w:p>
    <w:p w14:paraId="7E52FEC0" w14:textId="77777777" w:rsidR="00E95A8E" w:rsidRPr="00D25AF8" w:rsidRDefault="000B4BA7" w:rsidP="00EA5646">
      <w:pPr>
        <w:numPr>
          <w:ilvl w:val="0"/>
          <w:numId w:val="87"/>
        </w:numPr>
        <w:spacing w:after="0" w:line="240" w:lineRule="auto"/>
        <w:ind w:left="1080" w:firstLine="0"/>
        <w:jc w:val="both"/>
        <w:rPr>
          <w:rFonts w:ascii="Work Sans" w:eastAsia="Cambria" w:hAnsi="Work Sans" w:cs="Cambria"/>
        </w:rPr>
      </w:pPr>
      <w:hyperlink r:id="rId9">
        <w:r w:rsidR="00EA5646" w:rsidRPr="00D25AF8">
          <w:rPr>
            <w:rFonts w:ascii="Work Sans" w:eastAsia="Cambria" w:hAnsi="Work Sans" w:cs="Cambria"/>
            <w:u w:val="single"/>
          </w:rPr>
          <w:t>legalizaciones@gestiondelriesgo.gov.co</w:t>
        </w:r>
      </w:hyperlink>
      <w:r w:rsidR="00EA5646" w:rsidRPr="00D25AF8">
        <w:rPr>
          <w:rFonts w:ascii="Work Sans" w:eastAsia="Cambria" w:hAnsi="Work Sans" w:cs="Cambria"/>
          <w:shd w:val="clear" w:color="auto" w:fill="C6C6C6"/>
        </w:rPr>
        <w:t> </w:t>
      </w:r>
    </w:p>
    <w:sdt>
      <w:sdtPr>
        <w:rPr>
          <w:rFonts w:ascii="Work Sans" w:hAnsi="Work Sans"/>
        </w:rPr>
        <w:tag w:val="goog_rdk_237"/>
        <w:id w:val="-1093588116"/>
      </w:sdtPr>
      <w:sdtEndPr/>
      <w:sdtContent>
        <w:p w14:paraId="51040C40" w14:textId="77777777" w:rsidR="00E95A8E" w:rsidRPr="00D25AF8" w:rsidRDefault="00EA5646">
          <w:pPr>
            <w:spacing w:after="0" w:line="240" w:lineRule="auto"/>
            <w:jc w:val="both"/>
            <w:rPr>
              <w:rFonts w:ascii="Work Sans" w:eastAsia="Cambria" w:hAnsi="Work Sans" w:cs="Cambria"/>
              <w:shd w:val="clear" w:color="auto" w:fill="C6C6C6"/>
            </w:rPr>
          </w:pPr>
          <w:r w:rsidRPr="00D25AF8">
            <w:rPr>
              <w:rFonts w:ascii="Work Sans" w:eastAsia="Cambria" w:hAnsi="Work Sans" w:cs="Cambria"/>
              <w:shd w:val="clear" w:color="auto" w:fill="C6C6C6"/>
            </w:rPr>
            <w:t> </w:t>
          </w:r>
          <w:sdt>
            <w:sdtPr>
              <w:rPr>
                <w:rFonts w:ascii="Work Sans" w:hAnsi="Work Sans"/>
              </w:rPr>
              <w:tag w:val="goog_rdk_236"/>
              <w:id w:val="-1778459584"/>
            </w:sdtPr>
            <w:sdtEndPr/>
            <w:sdtContent/>
          </w:sdt>
        </w:p>
      </w:sdtContent>
    </w:sdt>
    <w:sdt>
      <w:sdtPr>
        <w:rPr>
          <w:rFonts w:ascii="Work Sans" w:hAnsi="Work Sans"/>
        </w:rPr>
        <w:tag w:val="goog_rdk_244"/>
        <w:id w:val="-264003703"/>
      </w:sdtPr>
      <w:sdtEndPr/>
      <w:sdtContent>
        <w:p w14:paraId="2356E0DF" w14:textId="77777777" w:rsidR="00E95A8E" w:rsidRPr="00D25AF8" w:rsidRDefault="000B4BA7">
          <w:pPr>
            <w:spacing w:before="280" w:after="280"/>
            <w:jc w:val="both"/>
            <w:rPr>
              <w:rFonts w:ascii="Work Sans" w:eastAsia="Cambria" w:hAnsi="Work Sans" w:cs="Cambria"/>
            </w:rPr>
          </w:pPr>
          <w:sdt>
            <w:sdtPr>
              <w:rPr>
                <w:rFonts w:ascii="Work Sans" w:hAnsi="Work Sans"/>
              </w:rPr>
              <w:tag w:val="goog_rdk_238"/>
              <w:id w:val="-993813664"/>
            </w:sdtPr>
            <w:sdtEndPr/>
            <w:sdtContent>
              <w:sdt>
                <w:sdtPr>
                  <w:rPr>
                    <w:rFonts w:ascii="Work Sans" w:hAnsi="Work Sans"/>
                  </w:rPr>
                  <w:tag w:val="goog_rdk_239"/>
                  <w:id w:val="238139012"/>
                </w:sdtPr>
                <w:sdtEndPr/>
                <w:sdtContent>
                  <w:r w:rsidR="00EA5646" w:rsidRPr="00D25AF8">
                    <w:rPr>
                      <w:rFonts w:ascii="Work Sans" w:eastAsia="Cambria" w:hAnsi="Work Sans" w:cs="Cambria"/>
                      <w:b/>
                      <w:bCs/>
                    </w:rPr>
                    <w:t xml:space="preserve">PARÁGRAFO </w:t>
                  </w:r>
                </w:sdtContent>
              </w:sdt>
              <w:sdt>
                <w:sdtPr>
                  <w:rPr>
                    <w:rFonts w:ascii="Work Sans" w:hAnsi="Work Sans"/>
                  </w:rPr>
                  <w:tag w:val="goog_rdk_240"/>
                  <w:id w:val="214522739"/>
                </w:sdtPr>
                <w:sdtEndPr/>
                <w:sdtContent>
                  <w:r w:rsidR="00EA5646" w:rsidRPr="00D25AF8">
                    <w:rPr>
                      <w:rFonts w:ascii="Work Sans" w:eastAsia="Cambria" w:hAnsi="Work Sans" w:cs="Cambria"/>
                      <w:b/>
                      <w:bCs/>
                    </w:rPr>
                    <w:t>DÉCIMO</w:t>
                  </w:r>
                </w:sdtContent>
              </w:sdt>
              <w:sdt>
                <w:sdtPr>
                  <w:rPr>
                    <w:rFonts w:ascii="Work Sans" w:hAnsi="Work Sans"/>
                  </w:rPr>
                  <w:tag w:val="goog_rdk_241"/>
                  <w:id w:val="-1781364303"/>
                </w:sdtPr>
                <w:sdtEndPr/>
                <w:sdtContent>
                  <w:r w:rsidR="00EA5646" w:rsidRPr="00D25AF8">
                    <w:rPr>
                      <w:rFonts w:ascii="Work Sans" w:eastAsia="Cambria" w:hAnsi="Work Sans" w:cs="Cambria"/>
                      <w:b/>
                      <w:bCs/>
                    </w:rPr>
                    <w:t xml:space="preserve"> SÉPTIMO: </w:t>
                  </w:r>
                </w:sdtContent>
              </w:sdt>
              <w:sdt>
                <w:sdtPr>
                  <w:rPr>
                    <w:rFonts w:ascii="Work Sans" w:hAnsi="Work Sans"/>
                  </w:rPr>
                  <w:tag w:val="goog_rdk_242"/>
                  <w:id w:val="1303619973"/>
                </w:sdtPr>
                <w:sdtEndPr/>
                <w:sdtContent>
                  <w:r w:rsidR="00EA5646" w:rsidRPr="00D25AF8">
                    <w:rPr>
                      <w:rFonts w:ascii="Work Sans" w:eastAsia="Cambria" w:hAnsi="Work Sans" w:cs="Cambria"/>
                    </w:rPr>
                    <w:t xml:space="preserve">Los recursos del Convenio serán transferidos y administrados a través de un Fondo de Inversión Colectiva (FIC) constituido para tal efecto, el cual será administrado la entidad financiera que defina el Ministerio de Minas y Energía, conforme a la </w:t>
                  </w:r>
                  <w:r w:rsidR="00EA5646" w:rsidRPr="00D25AF8">
                    <w:rPr>
                      <w:rFonts w:ascii="Work Sans" w:eastAsia="Cambria" w:hAnsi="Work Sans" w:cs="Cambria"/>
                    </w:rPr>
                    <w:lastRenderedPageBreak/>
                    <w:t xml:space="preserve">normatividad vigente aplicable. Adicionalmente, para la ejecución de los recursos </w:t>
                  </w:r>
                </w:sdtContent>
              </w:sdt>
              <w:r w:rsidR="00EA5646" w:rsidRPr="00D25AF8">
                <w:rPr>
                  <w:rFonts w:ascii="Work Sans" w:eastAsia="Cambria" w:hAnsi="Work Sans" w:cs="Cambria"/>
                </w:rPr>
                <w:t>MINISTERIO DE MINAS Y ENERGÍA</w:t>
              </w:r>
              <w:sdt>
                <w:sdtPr>
                  <w:rPr>
                    <w:rFonts w:ascii="Work Sans" w:hAnsi="Work Sans"/>
                  </w:rPr>
                  <w:tag w:val="goog_rdk_243"/>
                  <w:id w:val="746508476"/>
                </w:sdtPr>
                <w:sdtEndPr/>
                <w:sdtContent>
                  <w:r w:rsidR="00EA5646" w:rsidRPr="00D25AF8">
                    <w:rPr>
                      <w:rFonts w:ascii="Work Sans" w:eastAsia="Cambria" w:hAnsi="Work Sans" w:cs="Cambria"/>
                    </w:rPr>
                    <w:t xml:space="preserve"> será responsable de:</w:t>
                  </w:r>
                </w:sdtContent>
              </w:sdt>
            </w:sdtContent>
          </w:sdt>
        </w:p>
      </w:sdtContent>
    </w:sdt>
    <w:sdt>
      <w:sdtPr>
        <w:rPr>
          <w:rFonts w:ascii="Work Sans" w:hAnsi="Work Sans"/>
        </w:rPr>
        <w:tag w:val="goog_rdk_247"/>
        <w:id w:val="1649380111"/>
      </w:sdtPr>
      <w:sdtEndPr/>
      <w:sdtContent>
        <w:p w14:paraId="56FD9AE2" w14:textId="77777777" w:rsidR="00E95A8E" w:rsidRPr="00D25AF8" w:rsidRDefault="000B4BA7">
          <w:pPr>
            <w:numPr>
              <w:ilvl w:val="0"/>
              <w:numId w:val="9"/>
            </w:numPr>
            <w:spacing w:before="280" w:after="0" w:line="240" w:lineRule="auto"/>
            <w:jc w:val="both"/>
            <w:rPr>
              <w:rFonts w:ascii="Work Sans" w:eastAsia="Arial" w:hAnsi="Work Sans" w:cs="Arial"/>
            </w:rPr>
          </w:pPr>
          <w:sdt>
            <w:sdtPr>
              <w:rPr>
                <w:rFonts w:ascii="Work Sans" w:hAnsi="Work Sans"/>
              </w:rPr>
              <w:tag w:val="goog_rdk_245"/>
              <w:id w:val="559182636"/>
            </w:sdtPr>
            <w:sdtEndPr/>
            <w:sdtContent>
              <w:sdt>
                <w:sdtPr>
                  <w:rPr>
                    <w:rFonts w:ascii="Work Sans" w:hAnsi="Work Sans"/>
                  </w:rPr>
                  <w:tag w:val="goog_rdk_246"/>
                  <w:id w:val="-1270120633"/>
                </w:sdtPr>
                <w:sdtEndPr/>
                <w:sdtContent>
                  <w:r w:rsidR="00EA5646" w:rsidRPr="00D25AF8">
                    <w:rPr>
                      <w:rFonts w:ascii="Work Sans" w:eastAsia="Cambria" w:hAnsi="Work Sans" w:cs="Cambria"/>
                    </w:rPr>
                    <w:t>la planeación y estructuración de los procesos contractuales.</w:t>
                  </w:r>
                </w:sdtContent>
              </w:sdt>
            </w:sdtContent>
          </w:sdt>
        </w:p>
      </w:sdtContent>
    </w:sdt>
    <w:sdt>
      <w:sdtPr>
        <w:rPr>
          <w:rFonts w:ascii="Work Sans" w:hAnsi="Work Sans"/>
        </w:rPr>
        <w:tag w:val="goog_rdk_250"/>
        <w:id w:val="46475927"/>
      </w:sdtPr>
      <w:sdtEndPr/>
      <w:sdtContent>
        <w:p w14:paraId="5A2BC211" w14:textId="77777777" w:rsidR="00E95A8E" w:rsidRPr="00D25AF8" w:rsidRDefault="000B4BA7">
          <w:pPr>
            <w:numPr>
              <w:ilvl w:val="0"/>
              <w:numId w:val="9"/>
            </w:numPr>
            <w:spacing w:after="0" w:line="240" w:lineRule="auto"/>
            <w:jc w:val="both"/>
            <w:rPr>
              <w:rFonts w:ascii="Work Sans" w:eastAsia="Arial" w:hAnsi="Work Sans" w:cs="Arial"/>
            </w:rPr>
          </w:pPr>
          <w:sdt>
            <w:sdtPr>
              <w:rPr>
                <w:rFonts w:ascii="Work Sans" w:hAnsi="Work Sans"/>
              </w:rPr>
              <w:tag w:val="goog_rdk_248"/>
              <w:id w:val="618394709"/>
            </w:sdtPr>
            <w:sdtEndPr/>
            <w:sdtContent>
              <w:sdt>
                <w:sdtPr>
                  <w:rPr>
                    <w:rFonts w:ascii="Work Sans" w:hAnsi="Work Sans"/>
                  </w:rPr>
                  <w:tag w:val="goog_rdk_249"/>
                  <w:id w:val="1918516053"/>
                </w:sdtPr>
                <w:sdtEndPr/>
                <w:sdtContent>
                  <w:r w:rsidR="00EA5646" w:rsidRPr="00D25AF8">
                    <w:rPr>
                      <w:rFonts w:ascii="Work Sans" w:eastAsia="Cambria" w:hAnsi="Work Sans" w:cs="Cambria"/>
                    </w:rPr>
                    <w:t>la celebración de contratos derivados del Convenio.</w:t>
                  </w:r>
                </w:sdtContent>
              </w:sdt>
            </w:sdtContent>
          </w:sdt>
        </w:p>
      </w:sdtContent>
    </w:sdt>
    <w:sdt>
      <w:sdtPr>
        <w:rPr>
          <w:rFonts w:ascii="Work Sans" w:hAnsi="Work Sans"/>
        </w:rPr>
        <w:tag w:val="goog_rdk_253"/>
        <w:id w:val="1814516414"/>
      </w:sdtPr>
      <w:sdtEndPr/>
      <w:sdtContent>
        <w:p w14:paraId="5BC0EA94" w14:textId="77777777" w:rsidR="00E95A8E" w:rsidRPr="00D25AF8" w:rsidRDefault="000B4BA7">
          <w:pPr>
            <w:numPr>
              <w:ilvl w:val="0"/>
              <w:numId w:val="9"/>
            </w:numPr>
            <w:spacing w:after="0" w:line="240" w:lineRule="auto"/>
            <w:jc w:val="both"/>
            <w:rPr>
              <w:rFonts w:ascii="Work Sans" w:eastAsia="Arial" w:hAnsi="Work Sans" w:cs="Arial"/>
            </w:rPr>
          </w:pPr>
          <w:sdt>
            <w:sdtPr>
              <w:rPr>
                <w:rFonts w:ascii="Work Sans" w:hAnsi="Work Sans"/>
              </w:rPr>
              <w:tag w:val="goog_rdk_251"/>
              <w:id w:val="1739412757"/>
            </w:sdtPr>
            <w:sdtEndPr/>
            <w:sdtContent>
              <w:sdt>
                <w:sdtPr>
                  <w:rPr>
                    <w:rFonts w:ascii="Work Sans" w:hAnsi="Work Sans"/>
                  </w:rPr>
                  <w:tag w:val="goog_rdk_252"/>
                  <w:id w:val="-1088655858"/>
                </w:sdtPr>
                <w:sdtEndPr/>
                <w:sdtContent>
                  <w:r w:rsidR="00EA5646" w:rsidRPr="00D25AF8">
                    <w:rPr>
                      <w:rFonts w:ascii="Work Sans" w:eastAsia="Cambria" w:hAnsi="Work Sans" w:cs="Cambria"/>
                    </w:rPr>
                    <w:t>la supervisión técnica, administrativa y financiera.</w:t>
                  </w:r>
                </w:sdtContent>
              </w:sdt>
            </w:sdtContent>
          </w:sdt>
        </w:p>
      </w:sdtContent>
    </w:sdt>
    <w:sdt>
      <w:sdtPr>
        <w:rPr>
          <w:rFonts w:ascii="Work Sans" w:hAnsi="Work Sans"/>
        </w:rPr>
        <w:tag w:val="goog_rdk_256"/>
        <w:id w:val="1377654170"/>
      </w:sdtPr>
      <w:sdtEndPr/>
      <w:sdtContent>
        <w:p w14:paraId="12F418E5" w14:textId="77777777" w:rsidR="00E95A8E" w:rsidRPr="00D25AF8" w:rsidRDefault="000B4BA7">
          <w:pPr>
            <w:numPr>
              <w:ilvl w:val="0"/>
              <w:numId w:val="9"/>
            </w:numPr>
            <w:spacing w:after="0" w:line="240" w:lineRule="auto"/>
            <w:jc w:val="both"/>
            <w:rPr>
              <w:rFonts w:ascii="Work Sans" w:eastAsia="Arial" w:hAnsi="Work Sans" w:cs="Arial"/>
            </w:rPr>
          </w:pPr>
          <w:sdt>
            <w:sdtPr>
              <w:rPr>
                <w:rFonts w:ascii="Work Sans" w:hAnsi="Work Sans"/>
              </w:rPr>
              <w:tag w:val="goog_rdk_254"/>
              <w:id w:val="-1524612733"/>
            </w:sdtPr>
            <w:sdtEndPr/>
            <w:sdtContent>
              <w:sdt>
                <w:sdtPr>
                  <w:rPr>
                    <w:rFonts w:ascii="Work Sans" w:hAnsi="Work Sans"/>
                  </w:rPr>
                  <w:tag w:val="goog_rdk_255"/>
                  <w:id w:val="1929351575"/>
                </w:sdtPr>
                <w:sdtEndPr/>
                <w:sdtContent>
                  <w:r w:rsidR="00EA5646" w:rsidRPr="00D25AF8">
                    <w:rPr>
                      <w:rFonts w:ascii="Work Sans" w:eastAsia="Cambria" w:hAnsi="Work Sans" w:cs="Cambria"/>
                    </w:rPr>
                    <w:t>la gestión y control de inventarios.</w:t>
                  </w:r>
                </w:sdtContent>
              </w:sdt>
            </w:sdtContent>
          </w:sdt>
        </w:p>
      </w:sdtContent>
    </w:sdt>
    <w:sdt>
      <w:sdtPr>
        <w:rPr>
          <w:rFonts w:ascii="Work Sans" w:hAnsi="Work Sans"/>
        </w:rPr>
        <w:tag w:val="goog_rdk_259"/>
        <w:id w:val="-1728194025"/>
      </w:sdtPr>
      <w:sdtEndPr/>
      <w:sdtContent>
        <w:p w14:paraId="396BB699" w14:textId="77777777" w:rsidR="00E95A8E" w:rsidRPr="00D25AF8" w:rsidRDefault="000B4BA7">
          <w:pPr>
            <w:numPr>
              <w:ilvl w:val="0"/>
              <w:numId w:val="9"/>
            </w:numPr>
            <w:spacing w:after="0" w:line="240" w:lineRule="auto"/>
            <w:jc w:val="both"/>
            <w:rPr>
              <w:rFonts w:ascii="Work Sans" w:eastAsia="Arial" w:hAnsi="Work Sans" w:cs="Arial"/>
            </w:rPr>
          </w:pPr>
          <w:sdt>
            <w:sdtPr>
              <w:rPr>
                <w:rFonts w:ascii="Work Sans" w:hAnsi="Work Sans"/>
              </w:rPr>
              <w:tag w:val="goog_rdk_257"/>
              <w:id w:val="1692997019"/>
            </w:sdtPr>
            <w:sdtEndPr/>
            <w:sdtContent>
              <w:sdt>
                <w:sdtPr>
                  <w:rPr>
                    <w:rFonts w:ascii="Work Sans" w:hAnsi="Work Sans"/>
                  </w:rPr>
                  <w:tag w:val="goog_rdk_258"/>
                  <w:id w:val="852467290"/>
                </w:sdtPr>
                <w:sdtEndPr/>
                <w:sdtContent>
                  <w:r w:rsidR="00EA5646" w:rsidRPr="00D25AF8">
                    <w:rPr>
                      <w:rFonts w:ascii="Work Sans" w:eastAsia="Cambria" w:hAnsi="Work Sans" w:cs="Cambria"/>
                    </w:rPr>
                    <w:t>la ordenación del gasto.</w:t>
                  </w:r>
                </w:sdtContent>
              </w:sdt>
            </w:sdtContent>
          </w:sdt>
        </w:p>
      </w:sdtContent>
    </w:sdt>
    <w:sdt>
      <w:sdtPr>
        <w:rPr>
          <w:rFonts w:ascii="Work Sans" w:hAnsi="Work Sans"/>
        </w:rPr>
        <w:tag w:val="goog_rdk_262"/>
        <w:id w:val="443416643"/>
      </w:sdtPr>
      <w:sdtEndPr/>
      <w:sdtContent>
        <w:p w14:paraId="7448E844" w14:textId="77777777" w:rsidR="00E95A8E" w:rsidRPr="00D25AF8" w:rsidRDefault="000B4BA7">
          <w:pPr>
            <w:numPr>
              <w:ilvl w:val="0"/>
              <w:numId w:val="9"/>
            </w:numPr>
            <w:spacing w:after="280" w:line="240" w:lineRule="auto"/>
            <w:jc w:val="both"/>
            <w:rPr>
              <w:rFonts w:ascii="Work Sans" w:eastAsia="Arial" w:hAnsi="Work Sans" w:cs="Arial"/>
            </w:rPr>
          </w:pPr>
          <w:sdt>
            <w:sdtPr>
              <w:rPr>
                <w:rFonts w:ascii="Work Sans" w:hAnsi="Work Sans"/>
              </w:rPr>
              <w:tag w:val="goog_rdk_260"/>
              <w:id w:val="2137773885"/>
            </w:sdtPr>
            <w:sdtEndPr/>
            <w:sdtContent>
              <w:sdt>
                <w:sdtPr>
                  <w:rPr>
                    <w:rFonts w:ascii="Work Sans" w:hAnsi="Work Sans"/>
                  </w:rPr>
                  <w:tag w:val="goog_rdk_261"/>
                  <w:id w:val="-477574703"/>
                </w:sdtPr>
                <w:sdtEndPr/>
                <w:sdtContent>
                  <w:r w:rsidR="00EA5646" w:rsidRPr="00D25AF8">
                    <w:rPr>
                      <w:rFonts w:ascii="Work Sans" w:eastAsia="Cambria" w:hAnsi="Work Sans" w:cs="Cambria"/>
                    </w:rPr>
                    <w:t>la instrucción de pagos con cargo a los recursos administrados en el FIC.</w:t>
                  </w:r>
                </w:sdtContent>
              </w:sdt>
            </w:sdtContent>
          </w:sdt>
        </w:p>
      </w:sdtContent>
    </w:sdt>
    <w:sdt>
      <w:sdtPr>
        <w:rPr>
          <w:rFonts w:ascii="Work Sans" w:hAnsi="Work Sans"/>
        </w:rPr>
        <w:tag w:val="goog_rdk_269"/>
        <w:id w:val="-462213372"/>
      </w:sdtPr>
      <w:sdtEndPr/>
      <w:sdtContent>
        <w:p w14:paraId="2C036CFE" w14:textId="77777777" w:rsidR="00E95A8E" w:rsidRPr="00D25AF8" w:rsidRDefault="000B4BA7">
          <w:pPr>
            <w:spacing w:before="280" w:after="280"/>
            <w:jc w:val="both"/>
            <w:rPr>
              <w:rFonts w:ascii="Work Sans" w:eastAsia="Cambria" w:hAnsi="Work Sans" w:cs="Cambria"/>
            </w:rPr>
          </w:pPr>
          <w:sdt>
            <w:sdtPr>
              <w:rPr>
                <w:rFonts w:ascii="Work Sans" w:hAnsi="Work Sans"/>
              </w:rPr>
              <w:tag w:val="goog_rdk_263"/>
              <w:id w:val="1787035735"/>
            </w:sdtPr>
            <w:sdtEndPr/>
            <w:sdtContent>
              <w:sdt>
                <w:sdtPr>
                  <w:rPr>
                    <w:rFonts w:ascii="Work Sans" w:hAnsi="Work Sans"/>
                  </w:rPr>
                  <w:tag w:val="goog_rdk_264"/>
                  <w:id w:val="-432892620"/>
                </w:sdtPr>
                <w:sdtEndPr/>
                <w:sdtContent>
                  <w:r w:rsidR="00EA5646" w:rsidRPr="00D25AF8">
                    <w:rPr>
                      <w:rFonts w:ascii="Work Sans" w:eastAsia="Cambria" w:hAnsi="Work Sans" w:cs="Cambria"/>
                      <w:b/>
                      <w:bCs/>
                    </w:rPr>
                    <w:t xml:space="preserve">PARÁGRAFO </w:t>
                  </w:r>
                </w:sdtContent>
              </w:sdt>
              <w:sdt>
                <w:sdtPr>
                  <w:rPr>
                    <w:rFonts w:ascii="Work Sans" w:hAnsi="Work Sans"/>
                  </w:rPr>
                  <w:tag w:val="goog_rdk_265"/>
                  <w:id w:val="1273252974"/>
                </w:sdtPr>
                <w:sdtEndPr/>
                <w:sdtContent>
                  <w:r w:rsidR="00EA5646" w:rsidRPr="00D25AF8">
                    <w:rPr>
                      <w:rFonts w:ascii="Work Sans" w:eastAsia="Cambria" w:hAnsi="Work Sans" w:cs="Cambria"/>
                      <w:b/>
                      <w:bCs/>
                    </w:rPr>
                    <w:t>DÉCIMO</w:t>
                  </w:r>
                </w:sdtContent>
              </w:sdt>
              <w:sdt>
                <w:sdtPr>
                  <w:rPr>
                    <w:rFonts w:ascii="Work Sans" w:hAnsi="Work Sans"/>
                  </w:rPr>
                  <w:tag w:val="goog_rdk_266"/>
                  <w:id w:val="-414262845"/>
                </w:sdtPr>
                <w:sdtEndPr/>
                <w:sdtContent>
                  <w:r w:rsidR="00EA5646" w:rsidRPr="00D25AF8">
                    <w:rPr>
                      <w:rFonts w:ascii="Work Sans" w:eastAsia="Cambria" w:hAnsi="Work Sans" w:cs="Cambria"/>
                      <w:b/>
                      <w:bCs/>
                    </w:rPr>
                    <w:t xml:space="preserve"> OCTAVO: </w:t>
                  </w:r>
                </w:sdtContent>
              </w:sdt>
              <w:sdt>
                <w:sdtPr>
                  <w:rPr>
                    <w:rFonts w:ascii="Work Sans" w:hAnsi="Work Sans"/>
                  </w:rPr>
                  <w:tag w:val="goog_rdk_267"/>
                  <w:id w:val="-91547052"/>
                </w:sdtPr>
                <w:sdtEndPr/>
                <w:sdtContent>
                  <w:r w:rsidR="00EA5646" w:rsidRPr="00D25AF8">
                    <w:rPr>
                      <w:rFonts w:ascii="Work Sans" w:eastAsia="Cambria" w:hAnsi="Work Sans" w:cs="Cambria"/>
                    </w:rPr>
                    <w:t xml:space="preserve">El pago de todas las obligaciones económicas derivadas de la ejecución del Convenio será efectuado exclusivamente con cargo a los recursos del FIC, por parte de la Entidad Financiera que defina el Ministerio de Minas y Energía en la calidad de administradora del mismo, en los términos del respectivo reglamento y conforme a las instrucciones impartidas por </w:t>
                  </w:r>
                </w:sdtContent>
              </w:sdt>
              <w:r w:rsidR="00EA5646" w:rsidRPr="00D25AF8">
                <w:rPr>
                  <w:rFonts w:ascii="Work Sans" w:eastAsia="Cambria" w:hAnsi="Work Sans" w:cs="Cambria"/>
                </w:rPr>
                <w:t xml:space="preserve">el MINISTERIO DE MINAS Y ENERGÍA </w:t>
              </w:r>
              <w:sdt>
                <w:sdtPr>
                  <w:rPr>
                    <w:rFonts w:ascii="Work Sans" w:hAnsi="Work Sans"/>
                  </w:rPr>
                  <w:tag w:val="goog_rdk_268"/>
                  <w:id w:val="1973300094"/>
                </w:sdtPr>
                <w:sdtEndPr/>
                <w:sdtContent>
                  <w:r w:rsidR="00EA5646" w:rsidRPr="00D25AF8">
                    <w:rPr>
                      <w:rFonts w:ascii="Work Sans" w:eastAsia="Cambria" w:hAnsi="Work Sans" w:cs="Cambria"/>
                    </w:rPr>
                    <w:t>en su calidad de ordenador del gasto(garantizando la adecuada diferenciación funcional entre quien ordena el gasto y quien realiza el pago). Cada pago deberá contar con:</w:t>
                  </w:r>
                </w:sdtContent>
              </w:sdt>
            </w:sdtContent>
          </w:sdt>
        </w:p>
      </w:sdtContent>
    </w:sdt>
    <w:sdt>
      <w:sdtPr>
        <w:rPr>
          <w:rFonts w:ascii="Work Sans" w:hAnsi="Work Sans"/>
        </w:rPr>
        <w:tag w:val="goog_rdk_273"/>
        <w:id w:val="1454497561"/>
      </w:sdtPr>
      <w:sdtEndPr/>
      <w:sdtContent>
        <w:p w14:paraId="1A792285" w14:textId="77777777" w:rsidR="00E95A8E" w:rsidRPr="00D25AF8" w:rsidRDefault="000B4BA7">
          <w:pPr>
            <w:numPr>
              <w:ilvl w:val="0"/>
              <w:numId w:val="10"/>
            </w:numPr>
            <w:spacing w:before="280" w:after="0" w:line="240" w:lineRule="auto"/>
            <w:jc w:val="both"/>
            <w:rPr>
              <w:rFonts w:ascii="Work Sans" w:eastAsia="Arial" w:hAnsi="Work Sans" w:cs="Arial"/>
            </w:rPr>
          </w:pPr>
          <w:sdt>
            <w:sdtPr>
              <w:rPr>
                <w:rFonts w:ascii="Work Sans" w:hAnsi="Work Sans"/>
              </w:rPr>
              <w:tag w:val="goog_rdk_270"/>
              <w:id w:val="849880988"/>
            </w:sdtPr>
            <w:sdtEndPr/>
            <w:sdtContent>
              <w:sdt>
                <w:sdtPr>
                  <w:rPr>
                    <w:rFonts w:ascii="Work Sans" w:hAnsi="Work Sans"/>
                  </w:rPr>
                  <w:tag w:val="goog_rdk_271"/>
                  <w:id w:val="555880612"/>
                </w:sdtPr>
                <w:sdtEndPr/>
                <w:sdtContent>
                  <w:r w:rsidR="00EA5646" w:rsidRPr="00D25AF8">
                    <w:rPr>
                      <w:rFonts w:ascii="Work Sans" w:eastAsia="Cambria" w:hAnsi="Work Sans" w:cs="Cambria"/>
                    </w:rPr>
                    <w:t xml:space="preserve">la instrucción formal de pago emitida por </w:t>
                  </w:r>
                </w:sdtContent>
              </w:sdt>
              <w:r w:rsidR="00EA5646" w:rsidRPr="00D25AF8">
                <w:rPr>
                  <w:rFonts w:ascii="Work Sans" w:eastAsia="Cambria" w:hAnsi="Work Sans" w:cs="Cambria"/>
                </w:rPr>
                <w:t>MINISTERIO DE MINAS Y ENERGÍA</w:t>
              </w:r>
              <w:sdt>
                <w:sdtPr>
                  <w:rPr>
                    <w:rFonts w:ascii="Work Sans" w:hAnsi="Work Sans"/>
                  </w:rPr>
                  <w:tag w:val="goog_rdk_272"/>
                  <w:id w:val="1309367725"/>
                </w:sdtPr>
                <w:sdtEndPr/>
                <w:sdtContent/>
              </w:sdt>
            </w:sdtContent>
          </w:sdt>
        </w:p>
      </w:sdtContent>
    </w:sdt>
    <w:sdt>
      <w:sdtPr>
        <w:rPr>
          <w:rFonts w:ascii="Work Sans" w:hAnsi="Work Sans"/>
        </w:rPr>
        <w:tag w:val="goog_rdk_276"/>
        <w:id w:val="-1339181671"/>
      </w:sdtPr>
      <w:sdtEndPr/>
      <w:sdtContent>
        <w:p w14:paraId="342DFE6A" w14:textId="77777777" w:rsidR="00E95A8E" w:rsidRPr="00D25AF8" w:rsidRDefault="000B4BA7">
          <w:pPr>
            <w:numPr>
              <w:ilvl w:val="0"/>
              <w:numId w:val="10"/>
            </w:numPr>
            <w:spacing w:after="0" w:line="240" w:lineRule="auto"/>
            <w:jc w:val="both"/>
            <w:rPr>
              <w:rFonts w:ascii="Work Sans" w:eastAsia="Arial" w:hAnsi="Work Sans" w:cs="Arial"/>
            </w:rPr>
          </w:pPr>
          <w:sdt>
            <w:sdtPr>
              <w:rPr>
                <w:rFonts w:ascii="Work Sans" w:hAnsi="Work Sans"/>
              </w:rPr>
              <w:tag w:val="goog_rdk_274"/>
              <w:id w:val="-391307411"/>
            </w:sdtPr>
            <w:sdtEndPr/>
            <w:sdtContent>
              <w:sdt>
                <w:sdtPr>
                  <w:rPr>
                    <w:rFonts w:ascii="Work Sans" w:hAnsi="Work Sans"/>
                  </w:rPr>
                  <w:tag w:val="goog_rdk_275"/>
                  <w:id w:val="394902863"/>
                </w:sdtPr>
                <w:sdtEndPr/>
                <w:sdtContent>
                  <w:r w:rsidR="00EA5646" w:rsidRPr="00D25AF8">
                    <w:rPr>
                      <w:rFonts w:ascii="Work Sans" w:eastAsia="Cambria" w:hAnsi="Work Sans" w:cs="Cambria"/>
                    </w:rPr>
                    <w:t>los soportes contractuales y de supervisión correspondientes</w:t>
                  </w:r>
                </w:sdtContent>
              </w:sdt>
            </w:sdtContent>
          </w:sdt>
        </w:p>
      </w:sdtContent>
    </w:sdt>
    <w:sdt>
      <w:sdtPr>
        <w:rPr>
          <w:rFonts w:ascii="Work Sans" w:hAnsi="Work Sans"/>
        </w:rPr>
        <w:tag w:val="goog_rdk_279"/>
        <w:id w:val="1597356351"/>
      </w:sdtPr>
      <w:sdtEndPr/>
      <w:sdtContent>
        <w:p w14:paraId="638607E4" w14:textId="77777777" w:rsidR="00E95A8E" w:rsidRPr="00D25AF8" w:rsidRDefault="000B4BA7">
          <w:pPr>
            <w:numPr>
              <w:ilvl w:val="0"/>
              <w:numId w:val="10"/>
            </w:numPr>
            <w:spacing w:after="280" w:line="240" w:lineRule="auto"/>
            <w:jc w:val="both"/>
            <w:rPr>
              <w:rFonts w:ascii="Work Sans" w:eastAsia="Arial" w:hAnsi="Work Sans" w:cs="Arial"/>
            </w:rPr>
          </w:pPr>
          <w:sdt>
            <w:sdtPr>
              <w:rPr>
                <w:rFonts w:ascii="Work Sans" w:hAnsi="Work Sans"/>
              </w:rPr>
              <w:tag w:val="goog_rdk_277"/>
              <w:id w:val="-271919012"/>
            </w:sdtPr>
            <w:sdtEndPr/>
            <w:sdtContent>
              <w:sdt>
                <w:sdtPr>
                  <w:rPr>
                    <w:rFonts w:ascii="Work Sans" w:hAnsi="Work Sans"/>
                  </w:rPr>
                  <w:tag w:val="goog_rdk_278"/>
                  <w:id w:val="2002565270"/>
                </w:sdtPr>
                <w:sdtEndPr/>
                <w:sdtContent>
                  <w:r w:rsidR="00EA5646" w:rsidRPr="00D25AF8">
                    <w:rPr>
                      <w:rFonts w:ascii="Work Sans" w:eastAsia="Cambria" w:hAnsi="Work Sans" w:cs="Cambria"/>
                    </w:rPr>
                    <w:t>la ejecución efectiva del pago por parte del administrador del FIC</w:t>
                  </w:r>
                </w:sdtContent>
              </w:sdt>
            </w:sdtContent>
          </w:sdt>
        </w:p>
      </w:sdtContent>
    </w:sdt>
    <w:sdt>
      <w:sdtPr>
        <w:rPr>
          <w:rFonts w:ascii="Work Sans" w:hAnsi="Work Sans"/>
        </w:rPr>
        <w:tag w:val="goog_rdk_285"/>
        <w:id w:val="382991889"/>
      </w:sdtPr>
      <w:sdtEndPr/>
      <w:sdtContent>
        <w:p w14:paraId="27E99870" w14:textId="77777777" w:rsidR="00E95A8E" w:rsidRPr="00D25AF8" w:rsidRDefault="000B4BA7">
          <w:pPr>
            <w:spacing w:before="280" w:after="280"/>
            <w:jc w:val="both"/>
            <w:rPr>
              <w:rFonts w:ascii="Work Sans" w:eastAsia="Cambria" w:hAnsi="Work Sans" w:cs="Cambria"/>
            </w:rPr>
          </w:pPr>
          <w:sdt>
            <w:sdtPr>
              <w:rPr>
                <w:rFonts w:ascii="Work Sans" w:hAnsi="Work Sans"/>
              </w:rPr>
              <w:tag w:val="goog_rdk_280"/>
              <w:id w:val="376635354"/>
            </w:sdtPr>
            <w:sdtEndPr/>
            <w:sdtContent>
              <w:sdt>
                <w:sdtPr>
                  <w:rPr>
                    <w:rFonts w:ascii="Work Sans" w:hAnsi="Work Sans"/>
                  </w:rPr>
                  <w:tag w:val="goog_rdk_281"/>
                  <w:id w:val="-856885215"/>
                </w:sdtPr>
                <w:sdtEndPr/>
                <w:sdtContent>
                  <w:r w:rsidR="00EA5646" w:rsidRPr="00D25AF8">
                    <w:rPr>
                      <w:rFonts w:ascii="Work Sans" w:eastAsia="Cambria" w:hAnsi="Work Sans" w:cs="Cambria"/>
                      <w:b/>
                      <w:bCs/>
                    </w:rPr>
                    <w:t xml:space="preserve">PARÁGRAFO </w:t>
                  </w:r>
                </w:sdtContent>
              </w:sdt>
              <w:sdt>
                <w:sdtPr>
                  <w:rPr>
                    <w:rFonts w:ascii="Work Sans" w:hAnsi="Work Sans"/>
                  </w:rPr>
                  <w:tag w:val="goog_rdk_282"/>
                  <w:id w:val="1662567474"/>
                </w:sdtPr>
                <w:sdtEndPr/>
                <w:sdtContent>
                  <w:r w:rsidR="00EA5646" w:rsidRPr="00D25AF8">
                    <w:rPr>
                      <w:rFonts w:ascii="Work Sans" w:eastAsia="Cambria" w:hAnsi="Work Sans" w:cs="Cambria"/>
                      <w:b/>
                      <w:bCs/>
                    </w:rPr>
                    <w:t>DÉCIMO</w:t>
                  </w:r>
                </w:sdtContent>
              </w:sdt>
              <w:sdt>
                <w:sdtPr>
                  <w:rPr>
                    <w:rFonts w:ascii="Work Sans" w:hAnsi="Work Sans"/>
                  </w:rPr>
                  <w:tag w:val="goog_rdk_283"/>
                  <w:id w:val="525286288"/>
                </w:sdtPr>
                <w:sdtEndPr/>
                <w:sdtContent>
                  <w:r w:rsidR="00EA5646" w:rsidRPr="00D25AF8">
                    <w:rPr>
                      <w:rFonts w:ascii="Work Sans" w:eastAsia="Cambria" w:hAnsi="Work Sans" w:cs="Cambria"/>
                      <w:b/>
                      <w:bCs/>
                    </w:rPr>
                    <w:t xml:space="preserve"> NOVENO: </w:t>
                  </w:r>
                </w:sdtContent>
              </w:sdt>
              <w:r w:rsidR="00EA5646" w:rsidRPr="00D25AF8">
                <w:rPr>
                  <w:rFonts w:ascii="Work Sans" w:eastAsia="Cambria" w:hAnsi="Work Sans" w:cs="Cambria"/>
                </w:rPr>
                <w:t>MINISTERIO DE MINAS Y ENERGÍA</w:t>
              </w:r>
              <w:sdt>
                <w:sdtPr>
                  <w:rPr>
                    <w:rFonts w:ascii="Work Sans" w:hAnsi="Work Sans"/>
                  </w:rPr>
                  <w:tag w:val="goog_rdk_284"/>
                  <w:id w:val="129928486"/>
                </w:sdtPr>
                <w:sdtEndPr/>
                <w:sdtContent>
                  <w:r w:rsidR="00EA5646" w:rsidRPr="00D25AF8">
                    <w:rPr>
                      <w:rFonts w:ascii="Work Sans" w:eastAsia="Cambria" w:hAnsi="Work Sans" w:cs="Cambria"/>
                    </w:rPr>
                    <w:t>, será responsable de las obligaciones de información, conciliación y control:</w:t>
                  </w:r>
                </w:sdtContent>
              </w:sdt>
            </w:sdtContent>
          </w:sdt>
        </w:p>
      </w:sdtContent>
    </w:sdt>
    <w:sdt>
      <w:sdtPr>
        <w:rPr>
          <w:rFonts w:ascii="Work Sans" w:hAnsi="Work Sans"/>
        </w:rPr>
        <w:tag w:val="goog_rdk_288"/>
        <w:id w:val="1586118125"/>
      </w:sdtPr>
      <w:sdtEndPr/>
      <w:sdtContent>
        <w:p w14:paraId="4789B5A9" w14:textId="77777777" w:rsidR="00E95A8E" w:rsidRPr="00D25AF8" w:rsidRDefault="000B4BA7">
          <w:pPr>
            <w:numPr>
              <w:ilvl w:val="0"/>
              <w:numId w:val="11"/>
            </w:numPr>
            <w:spacing w:before="280" w:after="0" w:line="240" w:lineRule="auto"/>
            <w:jc w:val="both"/>
            <w:rPr>
              <w:rFonts w:ascii="Work Sans" w:eastAsia="Arial" w:hAnsi="Work Sans" w:cs="Arial"/>
            </w:rPr>
          </w:pPr>
          <w:sdt>
            <w:sdtPr>
              <w:rPr>
                <w:rFonts w:ascii="Work Sans" w:hAnsi="Work Sans"/>
              </w:rPr>
              <w:tag w:val="goog_rdk_286"/>
              <w:id w:val="528239492"/>
            </w:sdtPr>
            <w:sdtEndPr/>
            <w:sdtContent>
              <w:sdt>
                <w:sdtPr>
                  <w:rPr>
                    <w:rFonts w:ascii="Work Sans" w:hAnsi="Work Sans"/>
                  </w:rPr>
                  <w:tag w:val="goog_rdk_287"/>
                  <w:id w:val="2010900521"/>
                </w:sdtPr>
                <w:sdtEndPr/>
                <w:sdtContent>
                  <w:r w:rsidR="00EA5646" w:rsidRPr="00D25AF8">
                    <w:rPr>
                      <w:rFonts w:ascii="Work Sans" w:eastAsia="Cambria" w:hAnsi="Work Sans" w:cs="Cambria"/>
                    </w:rPr>
                    <w:t>Llevar la contabilidad de los recursos bajo la modalidad de “Recursos Recibidos en Administración”</w:t>
                  </w:r>
                </w:sdtContent>
              </w:sdt>
            </w:sdtContent>
          </w:sdt>
        </w:p>
      </w:sdtContent>
    </w:sdt>
    <w:sdt>
      <w:sdtPr>
        <w:rPr>
          <w:rFonts w:ascii="Work Sans" w:hAnsi="Work Sans"/>
        </w:rPr>
        <w:tag w:val="goog_rdk_291"/>
        <w:id w:val="-807779062"/>
      </w:sdtPr>
      <w:sdtEndPr/>
      <w:sdtContent>
        <w:p w14:paraId="090AFE59" w14:textId="77777777" w:rsidR="00E95A8E" w:rsidRPr="00D25AF8" w:rsidRDefault="000B4BA7">
          <w:pPr>
            <w:numPr>
              <w:ilvl w:val="0"/>
              <w:numId w:val="11"/>
            </w:numPr>
            <w:spacing w:after="0" w:line="240" w:lineRule="auto"/>
            <w:jc w:val="both"/>
            <w:rPr>
              <w:rFonts w:ascii="Work Sans" w:eastAsia="Arial" w:hAnsi="Work Sans" w:cs="Arial"/>
            </w:rPr>
          </w:pPr>
          <w:sdt>
            <w:sdtPr>
              <w:rPr>
                <w:rFonts w:ascii="Work Sans" w:hAnsi="Work Sans"/>
              </w:rPr>
              <w:tag w:val="goog_rdk_289"/>
              <w:id w:val="-334364282"/>
            </w:sdtPr>
            <w:sdtEndPr/>
            <w:sdtContent>
              <w:sdt>
                <w:sdtPr>
                  <w:rPr>
                    <w:rFonts w:ascii="Work Sans" w:hAnsi="Work Sans"/>
                  </w:rPr>
                  <w:tag w:val="goog_rdk_290"/>
                  <w:id w:val="1541175534"/>
                </w:sdtPr>
                <w:sdtEndPr/>
                <w:sdtContent>
                  <w:r w:rsidR="00EA5646" w:rsidRPr="00D25AF8">
                    <w:rPr>
                      <w:rFonts w:ascii="Work Sans" w:eastAsia="Cambria" w:hAnsi="Work Sans" w:cs="Cambria"/>
                    </w:rPr>
                    <w:t>Realizar conciliaciones periódicas con la información del FIC</w:t>
                  </w:r>
                </w:sdtContent>
              </w:sdt>
            </w:sdtContent>
          </w:sdt>
        </w:p>
      </w:sdtContent>
    </w:sdt>
    <w:sdt>
      <w:sdtPr>
        <w:rPr>
          <w:rFonts w:ascii="Work Sans" w:hAnsi="Work Sans"/>
        </w:rPr>
        <w:tag w:val="goog_rdk_294"/>
        <w:id w:val="601751944"/>
      </w:sdtPr>
      <w:sdtEndPr/>
      <w:sdtContent>
        <w:p w14:paraId="05CC49AB" w14:textId="77777777" w:rsidR="00E95A8E" w:rsidRPr="00D25AF8" w:rsidRDefault="000B4BA7">
          <w:pPr>
            <w:numPr>
              <w:ilvl w:val="0"/>
              <w:numId w:val="11"/>
            </w:numPr>
            <w:spacing w:after="0" w:line="240" w:lineRule="auto"/>
            <w:jc w:val="both"/>
            <w:rPr>
              <w:rFonts w:ascii="Work Sans" w:eastAsia="Arial" w:hAnsi="Work Sans" w:cs="Arial"/>
            </w:rPr>
          </w:pPr>
          <w:sdt>
            <w:sdtPr>
              <w:rPr>
                <w:rFonts w:ascii="Work Sans" w:hAnsi="Work Sans"/>
              </w:rPr>
              <w:tag w:val="goog_rdk_292"/>
              <w:id w:val="-266495933"/>
            </w:sdtPr>
            <w:sdtEndPr/>
            <w:sdtContent>
              <w:sdt>
                <w:sdtPr>
                  <w:rPr>
                    <w:rFonts w:ascii="Work Sans" w:hAnsi="Work Sans"/>
                  </w:rPr>
                  <w:tag w:val="goog_rdk_293"/>
                  <w:id w:val="-550140735"/>
                </w:sdtPr>
                <w:sdtEndPr/>
                <w:sdtContent>
                  <w:r w:rsidR="00EA5646" w:rsidRPr="00D25AF8">
                    <w:rPr>
                      <w:rFonts w:ascii="Work Sans" w:eastAsia="Cambria" w:hAnsi="Work Sans" w:cs="Cambria"/>
                    </w:rPr>
                    <w:t>Efectuar la legalización de los recursos ante el FNGRD</w:t>
                  </w:r>
                </w:sdtContent>
              </w:sdt>
            </w:sdtContent>
          </w:sdt>
        </w:p>
      </w:sdtContent>
    </w:sdt>
    <w:sdt>
      <w:sdtPr>
        <w:rPr>
          <w:rFonts w:ascii="Work Sans" w:hAnsi="Work Sans"/>
        </w:rPr>
        <w:tag w:val="goog_rdk_297"/>
        <w:id w:val="-1784864209"/>
      </w:sdtPr>
      <w:sdtEndPr/>
      <w:sdtContent>
        <w:p w14:paraId="0932D47B" w14:textId="77777777" w:rsidR="00E95A8E" w:rsidRPr="00D25AF8" w:rsidRDefault="000B4BA7" w:rsidP="00D25AF8">
          <w:pPr>
            <w:numPr>
              <w:ilvl w:val="0"/>
              <w:numId w:val="11"/>
            </w:numPr>
            <w:spacing w:after="280" w:line="240" w:lineRule="auto"/>
            <w:jc w:val="both"/>
            <w:rPr>
              <w:rFonts w:ascii="Work Sans" w:eastAsia="Cambria" w:hAnsi="Work Sans" w:cs="Cambria"/>
            </w:rPr>
          </w:pPr>
          <w:sdt>
            <w:sdtPr>
              <w:rPr>
                <w:rFonts w:ascii="Work Sans" w:hAnsi="Work Sans"/>
              </w:rPr>
              <w:tag w:val="goog_rdk_295"/>
              <w:id w:val="1130518511"/>
            </w:sdtPr>
            <w:sdtEndPr/>
            <w:sdtContent>
              <w:sdt>
                <w:sdtPr>
                  <w:rPr>
                    <w:rFonts w:ascii="Work Sans" w:hAnsi="Work Sans"/>
                  </w:rPr>
                  <w:tag w:val="goog_rdk_296"/>
                  <w:id w:val="-1139908912"/>
                </w:sdtPr>
                <w:sdtEndPr/>
                <w:sdtContent>
                  <w:r w:rsidR="00EA5646" w:rsidRPr="00D25AF8">
                    <w:rPr>
                      <w:rFonts w:ascii="Work Sans" w:eastAsia="Cambria" w:hAnsi="Work Sans" w:cs="Cambria"/>
                    </w:rPr>
                    <w:t>Garantizar la correspondencia uno a uno (1:1) entre los registros contables y la ejecución financiera</w:t>
                  </w:r>
                </w:sdtContent>
              </w:sdt>
            </w:sdtContent>
          </w:sdt>
        </w:p>
      </w:sdtContent>
    </w:sdt>
    <w:sdt>
      <w:sdtPr>
        <w:rPr>
          <w:rFonts w:ascii="Work Sans" w:hAnsi="Work Sans"/>
        </w:rPr>
        <w:tag w:val="goog_rdk_301"/>
        <w:id w:val="1675879699"/>
      </w:sdtPr>
      <w:sdtEndPr/>
      <w:sdtContent>
        <w:p w14:paraId="7E0E1E5D" w14:textId="77777777" w:rsidR="00E95A8E" w:rsidRPr="00D25AF8" w:rsidRDefault="000B4BA7">
          <w:pPr>
            <w:spacing w:before="280" w:after="280"/>
            <w:jc w:val="both"/>
            <w:rPr>
              <w:rFonts w:ascii="Work Sans" w:eastAsia="Cambria" w:hAnsi="Work Sans" w:cs="Cambria"/>
            </w:rPr>
          </w:pPr>
          <w:sdt>
            <w:sdtPr>
              <w:rPr>
                <w:rFonts w:ascii="Work Sans" w:hAnsi="Work Sans"/>
              </w:rPr>
              <w:tag w:val="goog_rdk_298"/>
              <w:id w:val="1362776192"/>
            </w:sdtPr>
            <w:sdtEndPr/>
            <w:sdtContent>
              <w:sdt>
                <w:sdtPr>
                  <w:rPr>
                    <w:rFonts w:ascii="Work Sans" w:hAnsi="Work Sans"/>
                  </w:rPr>
                  <w:tag w:val="goog_rdk_299"/>
                  <w:id w:val="1689641968"/>
                </w:sdtPr>
                <w:sdtEndPr/>
                <w:sdtContent>
                  <w:r w:rsidR="00EA5646" w:rsidRPr="00D25AF8">
                    <w:rPr>
                      <w:rFonts w:ascii="Work Sans" w:eastAsia="Cambria" w:hAnsi="Work Sans" w:cs="Cambria"/>
                      <w:b/>
                      <w:bCs/>
                    </w:rPr>
                    <w:t xml:space="preserve">PARÁGRAFO VIGÉSIMO: </w:t>
                  </w:r>
                </w:sdtContent>
              </w:sdt>
              <w:r w:rsidR="00EA5646" w:rsidRPr="00D25AF8">
                <w:rPr>
                  <w:rFonts w:ascii="Work Sans" w:eastAsia="Cambria" w:hAnsi="Work Sans" w:cs="Cambria"/>
                </w:rPr>
                <w:t>MINISTERIO DE MINAS Y ENERGÍA</w:t>
              </w:r>
              <w:sdt>
                <w:sdtPr>
                  <w:rPr>
                    <w:rFonts w:ascii="Work Sans" w:hAnsi="Work Sans"/>
                  </w:rPr>
                  <w:tag w:val="goog_rdk_300"/>
                  <w:id w:val="1461890642"/>
                </w:sdtPr>
                <w:sdtEndPr/>
                <w:sdtContent>
                  <w:r w:rsidR="00EA5646" w:rsidRPr="00D25AF8">
                    <w:rPr>
                      <w:rFonts w:ascii="Work Sans" w:eastAsia="Cambria" w:hAnsi="Work Sans" w:cs="Cambria"/>
                    </w:rPr>
                    <w:t xml:space="preserve"> deberá coordinar y articularse con su respectiva Subdirección Administrativa y Financiera, en cumplimiento de los principios de control interno, transparencia, trazabilidad y responsabilidad en el manejo de los recursos públicos con el fin de:</w:t>
                  </w:r>
                </w:sdtContent>
              </w:sdt>
            </w:sdtContent>
          </w:sdt>
        </w:p>
      </w:sdtContent>
    </w:sdt>
    <w:sdt>
      <w:sdtPr>
        <w:rPr>
          <w:rFonts w:ascii="Work Sans" w:hAnsi="Work Sans"/>
        </w:rPr>
        <w:tag w:val="goog_rdk_304"/>
        <w:id w:val="1191585039"/>
      </w:sdtPr>
      <w:sdtEndPr/>
      <w:sdtContent>
        <w:p w14:paraId="7EAFD203" w14:textId="77777777" w:rsidR="00E95A8E" w:rsidRPr="00D25AF8" w:rsidRDefault="000B4BA7">
          <w:pPr>
            <w:numPr>
              <w:ilvl w:val="0"/>
              <w:numId w:val="12"/>
            </w:numPr>
            <w:spacing w:before="280" w:after="0" w:line="240" w:lineRule="auto"/>
            <w:jc w:val="both"/>
            <w:rPr>
              <w:rFonts w:ascii="Work Sans" w:eastAsia="Arial" w:hAnsi="Work Sans" w:cs="Arial"/>
            </w:rPr>
          </w:pPr>
          <w:sdt>
            <w:sdtPr>
              <w:rPr>
                <w:rFonts w:ascii="Work Sans" w:hAnsi="Work Sans"/>
              </w:rPr>
              <w:tag w:val="goog_rdk_302"/>
              <w:id w:val="500779847"/>
            </w:sdtPr>
            <w:sdtEndPr/>
            <w:sdtContent>
              <w:sdt>
                <w:sdtPr>
                  <w:rPr>
                    <w:rFonts w:ascii="Work Sans" w:hAnsi="Work Sans"/>
                  </w:rPr>
                  <w:tag w:val="goog_rdk_303"/>
                  <w:id w:val="-968170455"/>
                </w:sdtPr>
                <w:sdtEndPr/>
                <w:sdtContent>
                  <w:r w:rsidR="00EA5646" w:rsidRPr="00D25AF8">
                    <w:rPr>
                      <w:rFonts w:ascii="Work Sans" w:eastAsia="Cambria" w:hAnsi="Work Sans" w:cs="Cambria"/>
                    </w:rPr>
                    <w:t>Definir el esquema y lineamientos para el registro contable de los recursos.</w:t>
                  </w:r>
                </w:sdtContent>
              </w:sdt>
            </w:sdtContent>
          </w:sdt>
        </w:p>
      </w:sdtContent>
    </w:sdt>
    <w:sdt>
      <w:sdtPr>
        <w:rPr>
          <w:rFonts w:ascii="Work Sans" w:hAnsi="Work Sans"/>
        </w:rPr>
        <w:tag w:val="goog_rdk_307"/>
        <w:id w:val="58062777"/>
      </w:sdtPr>
      <w:sdtEndPr/>
      <w:sdtContent>
        <w:p w14:paraId="3A18C396" w14:textId="77777777" w:rsidR="00E95A8E" w:rsidRPr="00D25AF8" w:rsidRDefault="000B4BA7">
          <w:pPr>
            <w:numPr>
              <w:ilvl w:val="0"/>
              <w:numId w:val="12"/>
            </w:numPr>
            <w:spacing w:before="280" w:after="0" w:line="240" w:lineRule="auto"/>
            <w:jc w:val="both"/>
            <w:rPr>
              <w:rFonts w:ascii="Work Sans" w:eastAsia="Arial" w:hAnsi="Work Sans" w:cs="Arial"/>
            </w:rPr>
          </w:pPr>
          <w:sdt>
            <w:sdtPr>
              <w:rPr>
                <w:rFonts w:ascii="Work Sans" w:hAnsi="Work Sans"/>
              </w:rPr>
              <w:tag w:val="goog_rdk_305"/>
              <w:id w:val="-1034533798"/>
            </w:sdtPr>
            <w:sdtEndPr/>
            <w:sdtContent>
              <w:sdt>
                <w:sdtPr>
                  <w:rPr>
                    <w:rFonts w:ascii="Work Sans" w:hAnsi="Work Sans"/>
                  </w:rPr>
                  <w:tag w:val="goog_rdk_306"/>
                  <w:id w:val="1365396748"/>
                </w:sdtPr>
                <w:sdtEndPr/>
                <w:sdtContent>
                  <w:r w:rsidR="00EA5646" w:rsidRPr="00D25AF8">
                    <w:rPr>
                      <w:rFonts w:ascii="Work Sans" w:eastAsia="Cambria" w:hAnsi="Work Sans" w:cs="Cambria"/>
                    </w:rPr>
                    <w:t>Definir el esquema para el trámite de deducciones y declaraciones ante las autoridades tributarias.</w:t>
                  </w:r>
                </w:sdtContent>
              </w:sdt>
            </w:sdtContent>
          </w:sdt>
        </w:p>
      </w:sdtContent>
    </w:sdt>
    <w:sdt>
      <w:sdtPr>
        <w:rPr>
          <w:rFonts w:ascii="Work Sans" w:hAnsi="Work Sans"/>
        </w:rPr>
        <w:tag w:val="goog_rdk_310"/>
        <w:id w:val="763762107"/>
      </w:sdtPr>
      <w:sdtEndPr/>
      <w:sdtContent>
        <w:p w14:paraId="63142D21" w14:textId="77777777" w:rsidR="00E95A8E" w:rsidRPr="00D25AF8" w:rsidRDefault="000B4BA7">
          <w:pPr>
            <w:numPr>
              <w:ilvl w:val="0"/>
              <w:numId w:val="12"/>
            </w:numPr>
            <w:spacing w:after="0" w:line="240" w:lineRule="auto"/>
            <w:jc w:val="both"/>
            <w:rPr>
              <w:rFonts w:ascii="Work Sans" w:eastAsia="Arial" w:hAnsi="Work Sans" w:cs="Arial"/>
            </w:rPr>
          </w:pPr>
          <w:sdt>
            <w:sdtPr>
              <w:rPr>
                <w:rFonts w:ascii="Work Sans" w:hAnsi="Work Sans"/>
              </w:rPr>
              <w:tag w:val="goog_rdk_308"/>
              <w:id w:val="1791124549"/>
            </w:sdtPr>
            <w:sdtEndPr/>
            <w:sdtContent>
              <w:sdt>
                <w:sdtPr>
                  <w:rPr>
                    <w:rFonts w:ascii="Work Sans" w:hAnsi="Work Sans"/>
                  </w:rPr>
                  <w:tag w:val="goog_rdk_309"/>
                  <w:id w:val="-1103599306"/>
                </w:sdtPr>
                <w:sdtEndPr/>
                <w:sdtContent>
                  <w:r w:rsidR="00EA5646" w:rsidRPr="00D25AF8">
                    <w:rPr>
                      <w:rFonts w:ascii="Work Sans" w:eastAsia="Cambria" w:hAnsi="Work Sans" w:cs="Cambria"/>
                    </w:rPr>
                    <w:t>Establecer la metodología de conciliación financiera y contable.</w:t>
                  </w:r>
                </w:sdtContent>
              </w:sdt>
            </w:sdtContent>
          </w:sdt>
        </w:p>
      </w:sdtContent>
    </w:sdt>
    <w:sdt>
      <w:sdtPr>
        <w:rPr>
          <w:rFonts w:ascii="Work Sans" w:hAnsi="Work Sans"/>
        </w:rPr>
        <w:tag w:val="goog_rdk_313"/>
        <w:id w:val="1584125152"/>
      </w:sdtPr>
      <w:sdtEndPr/>
      <w:sdtContent>
        <w:p w14:paraId="18142A73" w14:textId="77777777" w:rsidR="00E95A8E" w:rsidRPr="00D25AF8" w:rsidRDefault="000B4BA7">
          <w:pPr>
            <w:numPr>
              <w:ilvl w:val="0"/>
              <w:numId w:val="12"/>
            </w:numPr>
            <w:spacing w:after="0" w:line="240" w:lineRule="auto"/>
            <w:jc w:val="both"/>
            <w:rPr>
              <w:rFonts w:ascii="Work Sans" w:eastAsia="Arial" w:hAnsi="Work Sans" w:cs="Arial"/>
            </w:rPr>
          </w:pPr>
          <w:sdt>
            <w:sdtPr>
              <w:rPr>
                <w:rFonts w:ascii="Work Sans" w:hAnsi="Work Sans"/>
              </w:rPr>
              <w:tag w:val="goog_rdk_311"/>
              <w:id w:val="-1677597053"/>
            </w:sdtPr>
            <w:sdtEndPr/>
            <w:sdtContent>
              <w:sdt>
                <w:sdtPr>
                  <w:rPr>
                    <w:rFonts w:ascii="Work Sans" w:hAnsi="Work Sans"/>
                  </w:rPr>
                  <w:tag w:val="goog_rdk_312"/>
                  <w:id w:val="1221670168"/>
                </w:sdtPr>
                <w:sdtEndPr/>
                <w:sdtContent>
                  <w:r w:rsidR="00EA5646" w:rsidRPr="00D25AF8">
                    <w:rPr>
                      <w:rFonts w:ascii="Work Sans" w:eastAsia="Cambria" w:hAnsi="Work Sans" w:cs="Cambria"/>
                    </w:rPr>
                    <w:t>Garantizar la adecuada incorporación de la información en los sistemas institucionales.</w:t>
                  </w:r>
                </w:sdtContent>
              </w:sdt>
            </w:sdtContent>
          </w:sdt>
        </w:p>
      </w:sdtContent>
    </w:sdt>
    <w:sdt>
      <w:sdtPr>
        <w:rPr>
          <w:rFonts w:ascii="Work Sans" w:hAnsi="Work Sans"/>
        </w:rPr>
        <w:tag w:val="goog_rdk_316"/>
        <w:id w:val="948093264"/>
      </w:sdtPr>
      <w:sdtEndPr/>
      <w:sdtContent>
        <w:p w14:paraId="58AD40FD" w14:textId="77777777" w:rsidR="00E95A8E" w:rsidRPr="00D25AF8" w:rsidRDefault="000B4BA7">
          <w:pPr>
            <w:numPr>
              <w:ilvl w:val="0"/>
              <w:numId w:val="12"/>
            </w:numPr>
            <w:spacing w:after="0" w:line="240" w:lineRule="auto"/>
            <w:jc w:val="both"/>
            <w:rPr>
              <w:rFonts w:ascii="Work Sans" w:eastAsia="Arial" w:hAnsi="Work Sans" w:cs="Arial"/>
            </w:rPr>
          </w:pPr>
          <w:sdt>
            <w:sdtPr>
              <w:rPr>
                <w:rFonts w:ascii="Work Sans" w:hAnsi="Work Sans"/>
              </w:rPr>
              <w:tag w:val="goog_rdk_314"/>
              <w:id w:val="-242763476"/>
            </w:sdtPr>
            <w:sdtEndPr/>
            <w:sdtContent>
              <w:sdt>
                <w:sdtPr>
                  <w:rPr>
                    <w:rFonts w:ascii="Work Sans" w:hAnsi="Work Sans"/>
                  </w:rPr>
                  <w:tag w:val="goog_rdk_315"/>
                  <w:id w:val="1748770188"/>
                </w:sdtPr>
                <w:sdtEndPr/>
                <w:sdtContent>
                  <w:r w:rsidR="00EA5646" w:rsidRPr="00D25AF8">
                    <w:rPr>
                      <w:rFonts w:ascii="Work Sans" w:eastAsia="Cambria" w:hAnsi="Work Sans" w:cs="Cambria"/>
                    </w:rPr>
                    <w:t xml:space="preserve">Asegurar la consistencia entre la información del FIC, la contabilidad. </w:t>
                  </w:r>
                </w:sdtContent>
              </w:sdt>
            </w:sdtContent>
          </w:sdt>
        </w:p>
      </w:sdtContent>
    </w:sdt>
    <w:sdt>
      <w:sdtPr>
        <w:rPr>
          <w:rFonts w:ascii="Work Sans" w:hAnsi="Work Sans"/>
        </w:rPr>
        <w:tag w:val="goog_rdk_319"/>
        <w:id w:val="-981923552"/>
      </w:sdtPr>
      <w:sdtEndPr/>
      <w:sdtContent>
        <w:p w14:paraId="09A30121" w14:textId="77777777" w:rsidR="00E95A8E" w:rsidRPr="00D25AF8" w:rsidRDefault="000B4BA7">
          <w:pPr>
            <w:numPr>
              <w:ilvl w:val="0"/>
              <w:numId w:val="12"/>
            </w:numPr>
            <w:spacing w:after="0" w:line="240" w:lineRule="auto"/>
            <w:jc w:val="both"/>
            <w:rPr>
              <w:rFonts w:ascii="Work Sans" w:eastAsia="Arial" w:hAnsi="Work Sans" w:cs="Arial"/>
            </w:rPr>
          </w:pPr>
          <w:sdt>
            <w:sdtPr>
              <w:rPr>
                <w:rFonts w:ascii="Work Sans" w:hAnsi="Work Sans"/>
              </w:rPr>
              <w:tag w:val="goog_rdk_317"/>
              <w:id w:val="1897454629"/>
            </w:sdtPr>
            <w:sdtEndPr/>
            <w:sdtContent>
              <w:sdt>
                <w:sdtPr>
                  <w:rPr>
                    <w:rFonts w:ascii="Work Sans" w:hAnsi="Work Sans"/>
                  </w:rPr>
                  <w:tag w:val="goog_rdk_318"/>
                  <w:id w:val="996590020"/>
                </w:sdtPr>
                <w:sdtEndPr/>
                <w:sdtContent>
                  <w:r w:rsidR="00EA5646" w:rsidRPr="00D25AF8">
                    <w:rPr>
                      <w:rFonts w:ascii="Work Sans" w:eastAsia="Cambria" w:hAnsi="Work Sans" w:cs="Cambria"/>
                    </w:rPr>
                    <w:t>Apoyar la preparación y presentación de las legalizaciones de recursos ante el FNGRD.</w:t>
                  </w:r>
                </w:sdtContent>
              </w:sdt>
            </w:sdtContent>
          </w:sdt>
        </w:p>
      </w:sdtContent>
    </w:sdt>
    <w:p w14:paraId="4D6F12F3" w14:textId="77777777" w:rsidR="00E95A8E" w:rsidRPr="00D25AF8" w:rsidRDefault="00E95A8E">
      <w:pPr>
        <w:spacing w:after="0" w:line="240" w:lineRule="auto"/>
        <w:jc w:val="both"/>
        <w:rPr>
          <w:rFonts w:ascii="Work Sans" w:eastAsia="Quattrocento Sans" w:hAnsi="Work Sans" w:cs="Quattrocento Sans"/>
        </w:rPr>
      </w:pPr>
    </w:p>
    <w:p w14:paraId="3936C47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TERCERA. AFECTACIÓN PRESUPUESTAL</w:t>
      </w:r>
      <w:r w:rsidRPr="00D25AF8">
        <w:rPr>
          <w:rFonts w:ascii="Work Sans" w:eastAsia="Cambria" w:hAnsi="Work Sans" w:cs="Cambria"/>
        </w:rPr>
        <w:t xml:space="preserve">: Para atender la transferencia de recursos que se realiza en virtud del convenio a celebrar, se cuenta con la siguiente afectación presupuestal por parte del FONDO NACIONAL DE GESTIÓN DEL RIESGO DE DESASTRES </w:t>
      </w:r>
      <w:sdt>
        <w:sdtPr>
          <w:rPr>
            <w:rFonts w:ascii="Work Sans" w:hAnsi="Work Sans"/>
          </w:rPr>
          <w:tag w:val="goog_rdk_320"/>
          <w:id w:val="-684912350"/>
        </w:sdtPr>
        <w:sdtEndPr/>
        <w:sdtContent>
          <w:r w:rsidRPr="00D25AF8">
            <w:rPr>
              <w:rFonts w:ascii="Work Sans" w:eastAsia="Cambria" w:hAnsi="Work Sans" w:cs="Cambria"/>
            </w:rPr>
            <w:t>-</w:t>
          </w:r>
        </w:sdtContent>
      </w:sdt>
      <w:sdt>
        <w:sdtPr>
          <w:rPr>
            <w:rFonts w:ascii="Work Sans" w:hAnsi="Work Sans"/>
          </w:rPr>
          <w:tag w:val="goog_rdk_321"/>
          <w:id w:val="328565994"/>
          <w:showingPlcHdr/>
        </w:sdtPr>
        <w:sdtEndPr/>
        <w:sdtContent>
          <w:r w:rsidR="00D25AF8" w:rsidRPr="00D25AF8">
            <w:rPr>
              <w:rFonts w:ascii="Work Sans" w:hAnsi="Work Sans"/>
            </w:rPr>
            <w:t xml:space="preserve">     </w:t>
          </w:r>
        </w:sdtContent>
      </w:sdt>
      <w:r w:rsidRPr="00D25AF8">
        <w:rPr>
          <w:rFonts w:ascii="Work Sans" w:eastAsia="Cambria" w:hAnsi="Work Sans" w:cs="Cambria"/>
        </w:rPr>
        <w:t>FNGRD: </w:t>
      </w:r>
    </w:p>
    <w:p w14:paraId="051B574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4EF2C89" w14:textId="77777777" w:rsidR="00E95A8E" w:rsidRPr="00D25AF8" w:rsidRDefault="00EA5646" w:rsidP="00EA5646">
      <w:pPr>
        <w:numPr>
          <w:ilvl w:val="0"/>
          <w:numId w:val="88"/>
        </w:numPr>
        <w:spacing w:after="0" w:line="240" w:lineRule="auto"/>
        <w:ind w:left="1080" w:firstLine="0"/>
        <w:jc w:val="both"/>
        <w:rPr>
          <w:rFonts w:ascii="Work Sans" w:eastAsia="Cambria" w:hAnsi="Work Sans" w:cs="Cambria"/>
        </w:rPr>
      </w:pPr>
      <w:r w:rsidRPr="00D25AF8">
        <w:rPr>
          <w:rFonts w:ascii="Work Sans" w:eastAsia="Cambria" w:hAnsi="Work Sans" w:cs="Cambria"/>
          <w:highlight w:val="yellow"/>
        </w:rPr>
        <w:t xml:space="preserve">Certificado de Disponibilidad </w:t>
      </w:r>
      <w:proofErr w:type="gramStart"/>
      <w:r w:rsidRPr="00D25AF8">
        <w:rPr>
          <w:rFonts w:ascii="Work Sans" w:eastAsia="Cambria" w:hAnsi="Work Sans" w:cs="Cambria"/>
          <w:highlight w:val="yellow"/>
        </w:rPr>
        <w:t>Presupuestal  No</w:t>
      </w:r>
      <w:proofErr w:type="gramEnd"/>
      <w:r w:rsidRPr="00D25AF8">
        <w:rPr>
          <w:rFonts w:ascii="Work Sans" w:eastAsia="Cambria" w:hAnsi="Work Sans" w:cs="Cambria"/>
          <w:highlight w:val="yellow"/>
        </w:rPr>
        <w:t>. XXXX del XXX de mayo de 2026, expedido por el Grupo de Apoyo Financiero y Contable de la UNGRD, Gastos de XXXX; Origen de los Recursos: PRESUPUESTO NACIONAL DE FUNCIONAMIENTO; Aplicación del Gasto: XXXXX 2 Subcuenta Frente Frío 9677022; Apropiación: 03842026: Fuente de la apropiación: SUB FRENTE FRÍO XXXXX. PENDIENTE UNGRD</w:t>
      </w:r>
      <w:r w:rsidRPr="00D25AF8">
        <w:rPr>
          <w:rFonts w:ascii="Work Sans" w:eastAsia="Cambria" w:hAnsi="Work Sans" w:cs="Cambria"/>
          <w:shd w:val="clear" w:color="auto" w:fill="C6C6C6"/>
        </w:rPr>
        <w:t> </w:t>
      </w:r>
    </w:p>
    <w:p w14:paraId="668C480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EB4209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F5317D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b/>
          <w:bCs/>
        </w:rPr>
        <w:t>DÉCIMO CUARTA. REINTEGRO O DISPOSICIÓN DE RECURSOS</w:t>
      </w:r>
      <w:r w:rsidRPr="00D25AF8">
        <w:rPr>
          <w:rFonts w:ascii="Work Sans" w:eastAsia="Cambria" w:hAnsi="Work Sans" w:cs="Cambria"/>
        </w:rPr>
        <w:t>: En tal evento en que no se llegare a ejecutar la totalidad de los recursos transferidos, el excedente así como los rendimientos financieros generados en la administración de los recursos deberán reintegrarse al Fondo Nacional de Gestión de Riesgo de Desastres – FNGRD al vencimiento del plazo estipulado, según acta de liquidación.</w:t>
      </w:r>
    </w:p>
    <w:p w14:paraId="41C6B54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7F2434C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QUINTA. SUPERVISIÓN:</w:t>
      </w:r>
      <w:r w:rsidRPr="00D25AF8">
        <w:rPr>
          <w:rFonts w:ascii="Work Sans" w:eastAsia="Cambria" w:hAnsi="Work Sans" w:cs="Cambria"/>
        </w:rPr>
        <w:t xml:space="preserve"> Cada una de las partes, designará un supervisor para el convenio, de la siguiente manera:</w:t>
      </w:r>
    </w:p>
    <w:p w14:paraId="2B09E960" w14:textId="77777777" w:rsidR="00E95A8E" w:rsidRPr="00D25AF8" w:rsidRDefault="00E95A8E">
      <w:pPr>
        <w:spacing w:after="0" w:line="240" w:lineRule="auto"/>
        <w:jc w:val="both"/>
        <w:rPr>
          <w:rFonts w:ascii="Work Sans" w:eastAsia="Quattrocento Sans" w:hAnsi="Work Sans" w:cs="Quattrocento Sans"/>
        </w:rPr>
      </w:pPr>
    </w:p>
    <w:p w14:paraId="364AC026" w14:textId="77777777" w:rsidR="00E95A8E" w:rsidRPr="00D25AF8" w:rsidRDefault="00EA5646" w:rsidP="00EA5646">
      <w:pPr>
        <w:numPr>
          <w:ilvl w:val="0"/>
          <w:numId w:val="89"/>
        </w:numPr>
        <w:spacing w:after="0" w:line="240" w:lineRule="auto"/>
        <w:ind w:left="1080" w:firstLine="0"/>
        <w:jc w:val="both"/>
        <w:rPr>
          <w:rFonts w:ascii="Work Sans" w:eastAsia="Cambria" w:hAnsi="Work Sans" w:cs="Cambria"/>
        </w:rPr>
      </w:pPr>
      <w:r w:rsidRPr="00D25AF8">
        <w:rPr>
          <w:rFonts w:ascii="Work Sans" w:eastAsia="Cambria" w:hAnsi="Work Sans" w:cs="Cambria"/>
          <w:b/>
          <w:bCs/>
        </w:rPr>
        <w:t>Por parte de</w:t>
      </w:r>
      <w:sdt>
        <w:sdtPr>
          <w:rPr>
            <w:rFonts w:ascii="Work Sans" w:hAnsi="Work Sans"/>
          </w:rPr>
          <w:tag w:val="goog_rdk_322"/>
          <w:id w:val="2040006889"/>
        </w:sdtPr>
        <w:sdtEndPr/>
        <w:sdtContent>
          <w:r w:rsidRPr="00D25AF8">
            <w:rPr>
              <w:rFonts w:ascii="Work Sans" w:eastAsia="Cambria" w:hAnsi="Work Sans" w:cs="Cambria"/>
              <w:b/>
              <w:bCs/>
            </w:rPr>
            <w:t>l MINISTERIO DE MINAS Y ENERGÍA -MME</w:t>
          </w:r>
        </w:sdtContent>
      </w:sdt>
      <w:sdt>
        <w:sdtPr>
          <w:rPr>
            <w:rFonts w:ascii="Work Sans" w:hAnsi="Work Sans"/>
          </w:rPr>
          <w:tag w:val="goog_rdk_323"/>
          <w:id w:val="346994245"/>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será ejercida por</w:t>
      </w:r>
      <w:sdt>
        <w:sdtPr>
          <w:rPr>
            <w:rFonts w:ascii="Work Sans" w:hAnsi="Work Sans"/>
          </w:rPr>
          <w:tag w:val="goog_rdk_324"/>
          <w:id w:val="877058060"/>
        </w:sdtPr>
        <w:sdtEndPr/>
        <w:sdtContent>
          <w:r w:rsidRPr="00D25AF8">
            <w:rPr>
              <w:rFonts w:ascii="Work Sans" w:eastAsia="Cambria" w:hAnsi="Work Sans" w:cs="Cambria"/>
            </w:rPr>
            <w:t xml:space="preserve"> el </w:t>
          </w:r>
          <w:proofErr w:type="gramStart"/>
          <w:r w:rsidRPr="00D25AF8">
            <w:rPr>
              <w:rFonts w:ascii="Work Sans" w:eastAsia="Cambria" w:hAnsi="Work Sans" w:cs="Cambria"/>
            </w:rPr>
            <w:t>Director</w:t>
          </w:r>
          <w:proofErr w:type="gramEnd"/>
          <w:r w:rsidRPr="00D25AF8">
            <w:rPr>
              <w:rFonts w:ascii="Work Sans" w:eastAsia="Cambria" w:hAnsi="Work Sans" w:cs="Cambria"/>
            </w:rPr>
            <w:t xml:space="preserve"> de Energía Eléctrica o quien éste designe</w:t>
          </w:r>
        </w:sdtContent>
      </w:sdt>
      <w:sdt>
        <w:sdtPr>
          <w:rPr>
            <w:rFonts w:ascii="Work Sans" w:hAnsi="Work Sans"/>
          </w:rPr>
          <w:tag w:val="goog_rdk_325"/>
          <w:id w:val="-580128354"/>
          <w:showingPlcHdr/>
        </w:sdtPr>
        <w:sdtEndPr/>
        <w:sdtContent>
          <w:r w:rsidR="00D25AF8" w:rsidRPr="00D25AF8">
            <w:rPr>
              <w:rFonts w:ascii="Work Sans" w:hAnsi="Work Sans"/>
            </w:rPr>
            <w:t xml:space="preserve">     </w:t>
          </w:r>
        </w:sdtContent>
      </w:sdt>
      <w:r w:rsidRPr="00D25AF8">
        <w:rPr>
          <w:rFonts w:ascii="Work Sans" w:eastAsia="Cambria" w:hAnsi="Work Sans" w:cs="Cambria"/>
        </w:rPr>
        <w:t> </w:t>
      </w:r>
    </w:p>
    <w:p w14:paraId="6CBA3517"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shd w:val="clear" w:color="auto" w:fill="C6C6C6"/>
        </w:rPr>
        <w:t> </w:t>
      </w:r>
    </w:p>
    <w:p w14:paraId="3E93918A" w14:textId="77777777" w:rsidR="00E95A8E" w:rsidRPr="00D25AF8" w:rsidRDefault="00EA5646" w:rsidP="00EA5646">
      <w:pPr>
        <w:numPr>
          <w:ilvl w:val="0"/>
          <w:numId w:val="90"/>
        </w:numPr>
        <w:spacing w:after="0" w:line="240" w:lineRule="auto"/>
        <w:ind w:left="1080" w:firstLine="0"/>
        <w:jc w:val="both"/>
        <w:rPr>
          <w:rFonts w:ascii="Work Sans" w:eastAsia="Cambria" w:hAnsi="Work Sans" w:cs="Cambria"/>
        </w:rPr>
      </w:pPr>
      <w:r w:rsidRPr="00D25AF8">
        <w:rPr>
          <w:rFonts w:ascii="Work Sans" w:eastAsia="Cambria" w:hAnsi="Work Sans" w:cs="Cambria"/>
          <w:b/>
          <w:bCs/>
        </w:rPr>
        <w:t>Por parte del FNGRD</w:t>
      </w:r>
      <w:r w:rsidRPr="00D25AF8">
        <w:rPr>
          <w:rFonts w:ascii="Work Sans" w:eastAsia="Cambria" w:hAnsi="Work Sans" w:cs="Cambria"/>
        </w:rPr>
        <w:t>: será ejercida por el Ordenador del Gasto o quien éste designe.</w:t>
      </w:r>
    </w:p>
    <w:p w14:paraId="3E434169" w14:textId="77777777" w:rsidR="00E95A8E" w:rsidRPr="00D25AF8" w:rsidRDefault="00E95A8E">
      <w:pPr>
        <w:spacing w:after="0" w:line="240" w:lineRule="auto"/>
        <w:jc w:val="both"/>
        <w:rPr>
          <w:rFonts w:ascii="Work Sans" w:eastAsia="Quattrocento Sans" w:hAnsi="Work Sans" w:cs="Quattrocento Sans"/>
        </w:rPr>
      </w:pPr>
    </w:p>
    <w:p w14:paraId="353130A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SEXTA. COMITÉ OPERATIVO DE SEGUIMIENTO:</w:t>
      </w:r>
      <w:r w:rsidRPr="00D25AF8">
        <w:rPr>
          <w:rFonts w:ascii="Work Sans" w:eastAsia="Cambria" w:hAnsi="Work Sans" w:cs="Cambria"/>
        </w:rPr>
        <w:t xml:space="preserve"> El Convenio de Transferencia contará con un Comité Operativo de Seguimiento.</w:t>
      </w:r>
      <w:r w:rsidRPr="00D25AF8">
        <w:rPr>
          <w:rFonts w:ascii="Work Sans" w:eastAsia="Cambria" w:hAnsi="Work Sans" w:cs="Cambria"/>
          <w:shd w:val="clear" w:color="auto" w:fill="C6C6C6"/>
        </w:rPr>
        <w:t> </w:t>
      </w:r>
    </w:p>
    <w:p w14:paraId="3B24A33A" w14:textId="77777777" w:rsidR="00E95A8E" w:rsidRPr="00D25AF8" w:rsidRDefault="00E95A8E">
      <w:pPr>
        <w:spacing w:after="0" w:line="240" w:lineRule="auto"/>
        <w:jc w:val="both"/>
        <w:rPr>
          <w:rFonts w:ascii="Work Sans" w:eastAsia="Quattrocento Sans" w:hAnsi="Work Sans" w:cs="Quattrocento Sans"/>
        </w:rPr>
      </w:pPr>
    </w:p>
    <w:p w14:paraId="0796CE2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lastRenderedPageBreak/>
        <w:t>PARÁGRAFO:</w:t>
      </w:r>
      <w:r w:rsidRPr="00D25AF8">
        <w:rPr>
          <w:rFonts w:ascii="Work Sans" w:eastAsia="Cambria" w:hAnsi="Work Sans" w:cs="Cambria"/>
        </w:rPr>
        <w:t xml:space="preserve"> El presente Comité Operativo de Seguimiento se encargará de coordinar las actividades necesarias para el cumplimiento del objeto de este convenio, respecto a temas institucionales, técnicos, administrativos, jurídicos y financieros, el cual deberá estar integrado por 5 representantes, de los cuales 2 serán del</w:t>
      </w:r>
      <w:sdt>
        <w:sdtPr>
          <w:rPr>
            <w:rFonts w:ascii="Work Sans" w:hAnsi="Work Sans"/>
          </w:rPr>
          <w:tag w:val="goog_rdk_326"/>
          <w:id w:val="-997943794"/>
        </w:sdtPr>
        <w:sdtEndPr/>
        <w:sdtContent>
          <w:r w:rsidRPr="00D25AF8">
            <w:rPr>
              <w:rFonts w:ascii="Work Sans" w:eastAsia="Cambria" w:hAnsi="Work Sans" w:cs="Cambria"/>
            </w:rPr>
            <w:t xml:space="preserve"> MINISTERIO DE MINAS Y ENERGÍA - MME</w:t>
          </w:r>
        </w:sdtContent>
      </w:sdt>
      <w:sdt>
        <w:sdtPr>
          <w:rPr>
            <w:rFonts w:ascii="Work Sans" w:hAnsi="Work Sans"/>
          </w:rPr>
          <w:tag w:val="goog_rdk_327"/>
          <w:id w:val="-1085163222"/>
          <w:showingPlcHdr/>
        </w:sdtPr>
        <w:sdtEndPr/>
        <w:sdtContent>
          <w:r w:rsidR="00D25AF8" w:rsidRPr="00D25AF8">
            <w:rPr>
              <w:rFonts w:ascii="Work Sans" w:hAnsi="Work Sans"/>
            </w:rPr>
            <w:t xml:space="preserve">     </w:t>
          </w:r>
        </w:sdtContent>
      </w:sdt>
      <w:r w:rsidRPr="00D25AF8">
        <w:rPr>
          <w:rFonts w:ascii="Work Sans" w:eastAsia="Cambria" w:hAnsi="Work Sans" w:cs="Cambria"/>
        </w:rPr>
        <w:t xml:space="preserve"> y tres representantes de la Unidad Nacional para la Gestión del Riesgo de Desastres – UNGRD en calidad de Ordenador del Gasto del Fondo Nacional de Gestión del Riesgo de Desastres – FNGRD. </w:t>
      </w:r>
    </w:p>
    <w:p w14:paraId="3F6E643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9083DF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Con el propósito de conformar este comité, cada una de las partes allegará comunicación escrita con sus integrantes designados, dentro de los cinco (5) días calendario siguientes a la suscripción del Convenio de Transferencia.</w:t>
      </w:r>
      <w:r w:rsidRPr="00D25AF8">
        <w:rPr>
          <w:rFonts w:ascii="Work Sans" w:eastAsia="Cambria" w:hAnsi="Work Sans" w:cs="Cambria"/>
          <w:shd w:val="clear" w:color="auto" w:fill="C6C6C6"/>
        </w:rPr>
        <w:t> </w:t>
      </w:r>
    </w:p>
    <w:p w14:paraId="1C3F1E3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C767E1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SÉPTIMA. OBLIGACIONES DEL</w:t>
      </w:r>
      <w:r w:rsidRPr="00D25AF8">
        <w:rPr>
          <w:rFonts w:ascii="Work Sans" w:eastAsia="Cambria" w:hAnsi="Work Sans" w:cs="Cambria"/>
        </w:rPr>
        <w:t xml:space="preserve"> </w:t>
      </w:r>
      <w:r w:rsidRPr="00D25AF8">
        <w:rPr>
          <w:rFonts w:ascii="Work Sans" w:eastAsia="Cambria" w:hAnsi="Work Sans" w:cs="Cambria"/>
          <w:b/>
          <w:bCs/>
        </w:rPr>
        <w:t>COMITÉ OPERATIVO DE SEGUIMIENTO</w:t>
      </w:r>
      <w:r w:rsidRPr="00D25AF8">
        <w:rPr>
          <w:rFonts w:ascii="Work Sans" w:eastAsia="Cambria" w:hAnsi="Work Sans" w:cs="Cambria"/>
        </w:rPr>
        <w:t>: Serán obligaciones del Comité Operativo de Seguimiento:</w:t>
      </w:r>
      <w:r w:rsidRPr="00D25AF8">
        <w:rPr>
          <w:rFonts w:ascii="Work Sans" w:eastAsia="Cambria" w:hAnsi="Work Sans" w:cs="Cambria"/>
          <w:shd w:val="clear" w:color="auto" w:fill="C6C6C6"/>
        </w:rPr>
        <w:t> </w:t>
      </w:r>
    </w:p>
    <w:p w14:paraId="28CF2F7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F5CA12D" w14:textId="77777777" w:rsidR="00E95A8E" w:rsidRPr="00D25AF8" w:rsidRDefault="00EA5646" w:rsidP="00EA5646">
      <w:pPr>
        <w:numPr>
          <w:ilvl w:val="0"/>
          <w:numId w:val="91"/>
        </w:numPr>
        <w:spacing w:after="0" w:line="240" w:lineRule="auto"/>
        <w:ind w:left="1080" w:firstLine="0"/>
        <w:jc w:val="both"/>
        <w:rPr>
          <w:rFonts w:ascii="Work Sans" w:eastAsia="Cambria" w:hAnsi="Work Sans" w:cs="Cambria"/>
        </w:rPr>
      </w:pPr>
      <w:r w:rsidRPr="00D25AF8">
        <w:rPr>
          <w:rFonts w:ascii="Work Sans" w:eastAsia="Cambria" w:hAnsi="Work Sans" w:cs="Cambria"/>
        </w:rPr>
        <w:t>Realizar las sesiones de seguimiento y control financiero a la ejecución de los recursos para el adecuado desarrollo del Convenio de Transferencia.</w:t>
      </w:r>
      <w:r w:rsidRPr="00D25AF8">
        <w:rPr>
          <w:rFonts w:ascii="Work Sans" w:eastAsia="Cambria" w:hAnsi="Work Sans" w:cs="Cambria"/>
          <w:shd w:val="clear" w:color="auto" w:fill="C6C6C6"/>
        </w:rPr>
        <w:t> </w:t>
      </w:r>
    </w:p>
    <w:p w14:paraId="0FA016FD" w14:textId="77777777" w:rsidR="00E95A8E" w:rsidRPr="00D25AF8" w:rsidRDefault="00EA5646" w:rsidP="00EA5646">
      <w:pPr>
        <w:numPr>
          <w:ilvl w:val="0"/>
          <w:numId w:val="92"/>
        </w:numPr>
        <w:spacing w:after="0" w:line="240" w:lineRule="auto"/>
        <w:ind w:left="1080" w:firstLine="0"/>
        <w:jc w:val="both"/>
        <w:rPr>
          <w:rFonts w:ascii="Work Sans" w:eastAsia="Cambria" w:hAnsi="Work Sans" w:cs="Cambria"/>
        </w:rPr>
      </w:pPr>
      <w:r w:rsidRPr="00D25AF8">
        <w:rPr>
          <w:rFonts w:ascii="Work Sans" w:eastAsia="Cambria" w:hAnsi="Work Sans" w:cs="Cambria"/>
        </w:rPr>
        <w:t>Elaborar, validar y aprobar en conjunto con los supervisores del convenio, los informes y/o resultados generados en el marco del Convenio.</w:t>
      </w:r>
      <w:r w:rsidRPr="00D25AF8">
        <w:rPr>
          <w:rFonts w:ascii="Work Sans" w:eastAsia="Cambria" w:hAnsi="Work Sans" w:cs="Cambria"/>
          <w:shd w:val="clear" w:color="auto" w:fill="C6C6C6"/>
        </w:rPr>
        <w:t> </w:t>
      </w:r>
    </w:p>
    <w:sdt>
      <w:sdtPr>
        <w:rPr>
          <w:rFonts w:ascii="Work Sans" w:hAnsi="Work Sans"/>
        </w:rPr>
        <w:tag w:val="goog_rdk_329"/>
        <w:id w:val="-1329542839"/>
      </w:sdtPr>
      <w:sdtEndPr/>
      <w:sdtContent>
        <w:p w14:paraId="0B9EA102" w14:textId="77777777" w:rsidR="00E95A8E" w:rsidRPr="00D25AF8" w:rsidRDefault="00EA5646" w:rsidP="00EA5646">
          <w:pPr>
            <w:numPr>
              <w:ilvl w:val="0"/>
              <w:numId w:val="93"/>
            </w:numPr>
            <w:spacing w:after="0" w:line="240" w:lineRule="auto"/>
            <w:ind w:left="1080" w:firstLine="0"/>
            <w:jc w:val="both"/>
            <w:rPr>
              <w:rFonts w:ascii="Work Sans" w:eastAsia="Cambria" w:hAnsi="Work Sans" w:cs="Cambria"/>
            </w:rPr>
          </w:pPr>
          <w:r w:rsidRPr="00D25AF8">
            <w:rPr>
              <w:rFonts w:ascii="Work Sans" w:eastAsia="Cambria" w:hAnsi="Work Sans" w:cs="Cambria"/>
            </w:rPr>
            <w:t xml:space="preserve">Llevar un archivo de toda la documentación relacionada con la ejecución del Convenio, la cual estará a </w:t>
          </w:r>
          <w:sdt>
            <w:sdtPr>
              <w:rPr>
                <w:rFonts w:ascii="Work Sans" w:hAnsi="Work Sans"/>
              </w:rPr>
              <w:tag w:val="goog_rdk_328"/>
              <w:id w:val="618446467"/>
            </w:sdtPr>
            <w:sdtEndPr/>
            <w:sdtContent/>
          </w:sdt>
        </w:p>
      </w:sdtContent>
    </w:sdt>
    <w:p w14:paraId="5F938CF0" w14:textId="77777777" w:rsidR="00E95A8E" w:rsidRPr="00D25AF8" w:rsidRDefault="00EA5646" w:rsidP="00EA5646">
      <w:pPr>
        <w:numPr>
          <w:ilvl w:val="0"/>
          <w:numId w:val="93"/>
        </w:numPr>
        <w:spacing w:after="0" w:line="240" w:lineRule="auto"/>
        <w:ind w:left="1080" w:firstLine="0"/>
        <w:jc w:val="both"/>
        <w:rPr>
          <w:rFonts w:ascii="Work Sans" w:eastAsia="Cambria" w:hAnsi="Work Sans" w:cs="Cambria"/>
        </w:rPr>
      </w:pPr>
      <w:r w:rsidRPr="00D25AF8">
        <w:rPr>
          <w:rFonts w:ascii="Work Sans" w:eastAsia="Cambria" w:hAnsi="Work Sans" w:cs="Cambria"/>
        </w:rPr>
        <w:t>disposición de todos los miembros del Comité.</w:t>
      </w:r>
    </w:p>
    <w:p w14:paraId="3A92AA68" w14:textId="77777777" w:rsidR="00E95A8E" w:rsidRPr="00D25AF8" w:rsidRDefault="00EA5646" w:rsidP="00EA5646">
      <w:pPr>
        <w:numPr>
          <w:ilvl w:val="0"/>
          <w:numId w:val="95"/>
        </w:numPr>
        <w:spacing w:after="0" w:line="240" w:lineRule="auto"/>
        <w:ind w:left="1080" w:firstLine="0"/>
        <w:jc w:val="both"/>
        <w:rPr>
          <w:rFonts w:ascii="Work Sans" w:eastAsia="Cambria" w:hAnsi="Work Sans" w:cs="Cambria"/>
        </w:rPr>
      </w:pPr>
      <w:r w:rsidRPr="00D25AF8">
        <w:rPr>
          <w:rFonts w:ascii="Work Sans" w:eastAsia="Cambria" w:hAnsi="Work Sans" w:cs="Cambria"/>
        </w:rPr>
        <w:t>Las demás necesarias para el óptimo cumplimiento de sus funciones.</w:t>
      </w:r>
    </w:p>
    <w:p w14:paraId="27A01BBE" w14:textId="77777777" w:rsidR="00E95A8E" w:rsidRPr="00D25AF8" w:rsidRDefault="00E95A8E">
      <w:pPr>
        <w:spacing w:after="0" w:line="240" w:lineRule="auto"/>
        <w:jc w:val="both"/>
        <w:rPr>
          <w:rFonts w:ascii="Work Sans" w:eastAsia="Quattrocento Sans" w:hAnsi="Work Sans" w:cs="Quattrocento Sans"/>
        </w:rPr>
      </w:pPr>
    </w:p>
    <w:p w14:paraId="4455183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b/>
          <w:bCs/>
        </w:rPr>
        <w:t>PARÁGRAFO PRIMERO</w:t>
      </w:r>
      <w:r w:rsidRPr="00D25AF8">
        <w:rPr>
          <w:rFonts w:ascii="Work Sans" w:eastAsia="Cambria" w:hAnsi="Work Sans" w:cs="Cambria"/>
        </w:rPr>
        <w:t>: Al Comité Operativo de Seguimiento podrán asistir en calidad de invitados las personas naturales o jurídicas que puedan aportar al óptimo desarrollo del proyecto, esta invitación la podrá extender cualquiera de las partes siempre que exista acuerdo entre ellas.</w:t>
      </w:r>
    </w:p>
    <w:p w14:paraId="0F8E1DA5" w14:textId="77777777" w:rsidR="00E95A8E" w:rsidRPr="00D25AF8" w:rsidRDefault="00E95A8E">
      <w:pPr>
        <w:spacing w:after="0" w:line="240" w:lineRule="auto"/>
        <w:jc w:val="both"/>
        <w:rPr>
          <w:rFonts w:ascii="Work Sans" w:eastAsia="Quattrocento Sans" w:hAnsi="Work Sans" w:cs="Quattrocento Sans"/>
        </w:rPr>
      </w:pPr>
    </w:p>
    <w:p w14:paraId="5A13F07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Con carácter ordinario, el Comité Operativo de Seguimiento se reunirá al menos una vez cada dos meses, mediante convocatoria de la Secretaría Técnica y podrá ser enviada por correo electrónico a las direcciones oficiales de los miembros. Las sesiones extraordinarias podrán ser convocadas en cualquier momento cuando la situación lo requiera que conlleve a garantizar la ejecución del convenio.</w:t>
      </w:r>
    </w:p>
    <w:p w14:paraId="49FE22C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588588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SEGUNDO</w:t>
      </w:r>
      <w:sdt>
        <w:sdtPr>
          <w:rPr>
            <w:rFonts w:ascii="Work Sans" w:hAnsi="Work Sans"/>
          </w:rPr>
          <w:tag w:val="goog_rdk_330"/>
          <w:id w:val="1593885293"/>
        </w:sdtPr>
        <w:sdtEndPr/>
        <w:sdtContent/>
      </w:sdt>
      <w:r w:rsidRPr="00D25AF8">
        <w:rPr>
          <w:rFonts w:ascii="Work Sans" w:eastAsia="Cambria" w:hAnsi="Work Sans" w:cs="Cambria"/>
          <w:b/>
          <w:bCs/>
        </w:rPr>
        <w:t>:</w:t>
      </w:r>
      <w:r w:rsidRPr="00D25AF8">
        <w:rPr>
          <w:rFonts w:ascii="Work Sans" w:eastAsia="Cambria" w:hAnsi="Work Sans" w:cs="Cambria"/>
        </w:rPr>
        <w:t xml:space="preserve"> Conforme al desarrollo del convenio, el Comité Operativo de Seguimiento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presentará al Ordenador del Gasto del FNGRD, informes financieros bimensuales sobre la ejecución del Convenio de Transferencia.</w:t>
      </w:r>
      <w:r w:rsidRPr="00D25AF8">
        <w:rPr>
          <w:rFonts w:ascii="Work Sans" w:eastAsia="Cambria" w:hAnsi="Work Sans" w:cs="Cambria"/>
          <w:shd w:val="clear" w:color="auto" w:fill="C6C6C6"/>
        </w:rPr>
        <w:t> </w:t>
      </w:r>
    </w:p>
    <w:p w14:paraId="4AB8E3A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20312E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lastRenderedPageBreak/>
        <w:t>PARÁGRAFO TERCERO: SECRETARÍA TÉCNICA.</w:t>
      </w:r>
      <w:r w:rsidRPr="00D25AF8">
        <w:rPr>
          <w:rFonts w:ascii="Work Sans" w:eastAsia="Arial" w:hAnsi="Work Sans" w:cs="Arial"/>
        </w:rPr>
        <w:t xml:space="preserve"> </w:t>
      </w:r>
      <w:r w:rsidRPr="00D25AF8">
        <w:rPr>
          <w:rFonts w:ascii="Work Sans" w:eastAsia="Cambria" w:hAnsi="Work Sans" w:cs="Cambria"/>
        </w:rPr>
        <w:t>La Secretaría del Comité será ejercida por la UNGRD y tendrá las siguientes funciones: </w:t>
      </w:r>
      <w:r w:rsidRPr="00D25AF8">
        <w:rPr>
          <w:rFonts w:ascii="Work Sans" w:eastAsia="Cambria" w:hAnsi="Work Sans" w:cs="Cambria"/>
          <w:shd w:val="clear" w:color="auto" w:fill="C6C6C6"/>
        </w:rPr>
        <w:t> </w:t>
      </w:r>
    </w:p>
    <w:p w14:paraId="3AF9047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7E2CBC7D" w14:textId="77777777" w:rsidR="00E95A8E" w:rsidRPr="00D25AF8" w:rsidRDefault="00EA5646" w:rsidP="00EA5646">
      <w:pPr>
        <w:numPr>
          <w:ilvl w:val="0"/>
          <w:numId w:val="96"/>
        </w:numPr>
        <w:spacing w:after="0" w:line="240" w:lineRule="auto"/>
        <w:ind w:left="1275" w:firstLine="150"/>
        <w:jc w:val="both"/>
        <w:rPr>
          <w:rFonts w:ascii="Work Sans" w:eastAsia="Cambria" w:hAnsi="Work Sans" w:cs="Cambria"/>
        </w:rPr>
      </w:pPr>
      <w:r w:rsidRPr="00D25AF8">
        <w:rPr>
          <w:rFonts w:ascii="Work Sans" w:eastAsia="Cambria" w:hAnsi="Work Sans" w:cs="Cambria"/>
        </w:rPr>
        <w:t>Convocar, a petición de alguna de LAS PARTES, mediante cualquier medio a los miembros del Comité a las sesiones respectivas. </w:t>
      </w:r>
      <w:r w:rsidRPr="00D25AF8">
        <w:rPr>
          <w:rFonts w:ascii="Work Sans" w:eastAsia="Cambria" w:hAnsi="Work Sans" w:cs="Cambria"/>
          <w:shd w:val="clear" w:color="auto" w:fill="C6C6C6"/>
        </w:rPr>
        <w:t> </w:t>
      </w:r>
    </w:p>
    <w:p w14:paraId="15480C43" w14:textId="77777777" w:rsidR="00E95A8E" w:rsidRPr="00D25AF8" w:rsidRDefault="00EA5646" w:rsidP="00EA5646">
      <w:pPr>
        <w:numPr>
          <w:ilvl w:val="0"/>
          <w:numId w:val="97"/>
        </w:numPr>
        <w:spacing w:after="0" w:line="240" w:lineRule="auto"/>
        <w:ind w:left="1275" w:firstLine="150"/>
        <w:jc w:val="both"/>
        <w:rPr>
          <w:rFonts w:ascii="Work Sans" w:eastAsia="Cambria" w:hAnsi="Work Sans" w:cs="Cambria"/>
        </w:rPr>
      </w:pPr>
      <w:r w:rsidRPr="00D25AF8">
        <w:rPr>
          <w:rFonts w:ascii="Work Sans" w:eastAsia="Cambria" w:hAnsi="Work Sans" w:cs="Cambria"/>
        </w:rPr>
        <w:t>Proyectar para aprobación de los miembros del Comité las actas de las sesiones llevadas a cabo por el mismo y obtener su suscripción.</w:t>
      </w:r>
      <w:r w:rsidRPr="00D25AF8">
        <w:rPr>
          <w:rFonts w:ascii="Work Sans" w:eastAsia="Cambria" w:hAnsi="Work Sans" w:cs="Cambria"/>
          <w:shd w:val="clear" w:color="auto" w:fill="C6C6C6"/>
        </w:rPr>
        <w:t> </w:t>
      </w:r>
    </w:p>
    <w:p w14:paraId="080B1BC4" w14:textId="77777777" w:rsidR="00E95A8E" w:rsidRPr="00D25AF8" w:rsidRDefault="00EA5646" w:rsidP="00EA5646">
      <w:pPr>
        <w:numPr>
          <w:ilvl w:val="0"/>
          <w:numId w:val="98"/>
        </w:numPr>
        <w:spacing w:after="0" w:line="240" w:lineRule="auto"/>
        <w:ind w:left="1275" w:firstLine="150"/>
        <w:jc w:val="both"/>
        <w:rPr>
          <w:rFonts w:ascii="Work Sans" w:eastAsia="Cambria" w:hAnsi="Work Sans" w:cs="Cambria"/>
        </w:rPr>
      </w:pPr>
      <w:r w:rsidRPr="00D25AF8">
        <w:rPr>
          <w:rFonts w:ascii="Work Sans" w:eastAsia="Arial" w:hAnsi="Work Sans" w:cs="Arial"/>
        </w:rPr>
        <w:t>​​</w:t>
      </w:r>
      <w:r w:rsidRPr="00D25AF8">
        <w:rPr>
          <w:rFonts w:ascii="Work Sans" w:eastAsia="Cambria" w:hAnsi="Work Sans" w:cs="Cambria"/>
        </w:rPr>
        <w:t>Llevar el archivo de la documentación que sea emitida por el Comité y custodiar el mismo.</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shd w:val="clear" w:color="auto" w:fill="C6C6C6"/>
        </w:rPr>
        <w:t> </w:t>
      </w:r>
    </w:p>
    <w:p w14:paraId="2D34F53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3B0E02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OCTAVA. CAUSALES DE TERMINACIÓN</w:t>
      </w:r>
      <w:r w:rsidRPr="00D25AF8">
        <w:rPr>
          <w:rFonts w:ascii="Work Sans" w:eastAsia="Cambria" w:hAnsi="Work Sans" w:cs="Cambria"/>
        </w:rPr>
        <w:t>: El presente Convenio de transferencia podrá terminar por las siguientes razones:</w:t>
      </w:r>
    </w:p>
    <w:p w14:paraId="139329F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FBD58ED" w14:textId="77777777" w:rsidR="00E95A8E" w:rsidRPr="00D25AF8" w:rsidRDefault="00EA5646" w:rsidP="00EA5646">
      <w:pPr>
        <w:numPr>
          <w:ilvl w:val="0"/>
          <w:numId w:val="99"/>
        </w:numPr>
        <w:spacing w:after="0" w:line="240" w:lineRule="auto"/>
        <w:ind w:firstLine="0"/>
        <w:jc w:val="both"/>
        <w:rPr>
          <w:rFonts w:ascii="Work Sans" w:eastAsia="Cambria" w:hAnsi="Work Sans" w:cs="Cambria"/>
        </w:rPr>
      </w:pPr>
      <w:r w:rsidRPr="00D25AF8">
        <w:rPr>
          <w:rFonts w:ascii="Work Sans" w:eastAsia="Cambria" w:hAnsi="Work Sans" w:cs="Cambria"/>
        </w:rPr>
        <w:t>Por extinción del Patrimonio autónomo de creación legal mencionado en la comparecencia del presente convenio </w:t>
      </w:r>
    </w:p>
    <w:p w14:paraId="6E09230F" w14:textId="77777777" w:rsidR="00E95A8E" w:rsidRPr="00D25AF8" w:rsidRDefault="00EA5646" w:rsidP="00EA5646">
      <w:pPr>
        <w:numPr>
          <w:ilvl w:val="0"/>
          <w:numId w:val="100"/>
        </w:numPr>
        <w:spacing w:after="0" w:line="240" w:lineRule="auto"/>
        <w:ind w:firstLine="0"/>
        <w:jc w:val="both"/>
        <w:rPr>
          <w:rFonts w:ascii="Work Sans" w:eastAsia="Cambria" w:hAnsi="Work Sans" w:cs="Cambria"/>
        </w:rPr>
      </w:pPr>
      <w:r w:rsidRPr="00D25AF8">
        <w:rPr>
          <w:rFonts w:ascii="Work Sans" w:eastAsia="Cambria" w:hAnsi="Work Sans" w:cs="Cambria"/>
        </w:rPr>
        <w:t>Por vencimiento del plazo acordado.</w:t>
      </w:r>
    </w:p>
    <w:p w14:paraId="6F92E1AB" w14:textId="77777777" w:rsidR="00E95A8E" w:rsidRPr="00D25AF8" w:rsidRDefault="00EA5646" w:rsidP="00EA5646">
      <w:pPr>
        <w:numPr>
          <w:ilvl w:val="0"/>
          <w:numId w:val="101"/>
        </w:numPr>
        <w:spacing w:after="0" w:line="240" w:lineRule="auto"/>
        <w:ind w:firstLine="0"/>
        <w:jc w:val="both"/>
        <w:rPr>
          <w:rFonts w:ascii="Work Sans" w:eastAsia="Cambria" w:hAnsi="Work Sans" w:cs="Cambria"/>
        </w:rPr>
      </w:pPr>
      <w:r w:rsidRPr="00D25AF8">
        <w:rPr>
          <w:rFonts w:ascii="Work Sans" w:eastAsia="Cambria" w:hAnsi="Work Sans" w:cs="Cambria"/>
        </w:rPr>
        <w:t>Por ejecución del objeto del presente Convenio de Transferencia.</w:t>
      </w:r>
    </w:p>
    <w:p w14:paraId="70E85AA0" w14:textId="77777777" w:rsidR="00E95A8E" w:rsidRPr="00D25AF8" w:rsidRDefault="00EA5646" w:rsidP="00EA5646">
      <w:pPr>
        <w:numPr>
          <w:ilvl w:val="0"/>
          <w:numId w:val="102"/>
        </w:numPr>
        <w:spacing w:after="0" w:line="240" w:lineRule="auto"/>
        <w:ind w:firstLine="0"/>
        <w:jc w:val="both"/>
        <w:rPr>
          <w:rFonts w:ascii="Work Sans" w:eastAsia="Cambria" w:hAnsi="Work Sans" w:cs="Cambria"/>
        </w:rPr>
      </w:pPr>
      <w:r w:rsidRPr="00D25AF8">
        <w:rPr>
          <w:rFonts w:ascii="Work Sans" w:eastAsia="Cambria" w:hAnsi="Work Sans" w:cs="Cambria"/>
        </w:rPr>
        <w:t>En caso de sobrevenir graves motivos posteriores a la celebración del convenio que determinen la inconveniencia de su ejecución para alguna de las partes, o para el cumplimiento de su objetivo.</w:t>
      </w:r>
      <w:r w:rsidRPr="00D25AF8">
        <w:rPr>
          <w:rFonts w:ascii="Work Sans" w:eastAsia="Cambria" w:hAnsi="Work Sans" w:cs="Cambria"/>
          <w:shd w:val="clear" w:color="auto" w:fill="C6C6C6"/>
        </w:rPr>
        <w:t> </w:t>
      </w:r>
    </w:p>
    <w:p w14:paraId="1CE98F8F" w14:textId="77777777" w:rsidR="00E95A8E" w:rsidRPr="00D25AF8" w:rsidRDefault="00EA5646" w:rsidP="00EA5646">
      <w:pPr>
        <w:numPr>
          <w:ilvl w:val="0"/>
          <w:numId w:val="103"/>
        </w:numPr>
        <w:spacing w:after="0" w:line="240" w:lineRule="auto"/>
        <w:ind w:firstLine="0"/>
        <w:jc w:val="both"/>
        <w:rPr>
          <w:rFonts w:ascii="Work Sans" w:eastAsia="Cambria" w:hAnsi="Work Sans" w:cs="Cambria"/>
        </w:rPr>
      </w:pPr>
      <w:r w:rsidRPr="00D25AF8">
        <w:rPr>
          <w:rFonts w:ascii="Work Sans" w:eastAsia="Cambria" w:hAnsi="Work Sans" w:cs="Cambria"/>
        </w:rPr>
        <w:t>Por mutuo acuerdo de las partes.</w:t>
      </w:r>
      <w:r w:rsidRPr="00D25AF8">
        <w:rPr>
          <w:rFonts w:ascii="Work Sans" w:eastAsia="Cambria" w:hAnsi="Work Sans" w:cs="Cambria"/>
          <w:shd w:val="clear" w:color="auto" w:fill="C6C6C6"/>
        </w:rPr>
        <w:t> </w:t>
      </w:r>
    </w:p>
    <w:p w14:paraId="473515EC" w14:textId="77777777" w:rsidR="00E95A8E" w:rsidRPr="00D25AF8" w:rsidRDefault="00EA5646" w:rsidP="00EA5646">
      <w:pPr>
        <w:numPr>
          <w:ilvl w:val="0"/>
          <w:numId w:val="104"/>
        </w:numPr>
        <w:spacing w:after="0" w:line="240" w:lineRule="auto"/>
        <w:ind w:firstLine="0"/>
        <w:jc w:val="both"/>
        <w:rPr>
          <w:rFonts w:ascii="Work Sans" w:eastAsia="Cambria" w:hAnsi="Work Sans" w:cs="Cambria"/>
        </w:rPr>
      </w:pPr>
      <w:r w:rsidRPr="00D25AF8">
        <w:rPr>
          <w:rFonts w:ascii="Work Sans" w:eastAsia="Cambria" w:hAnsi="Work Sans" w:cs="Cambria"/>
        </w:rPr>
        <w:t>Por fuerza mayor o caso fortuito que haga imposible la continuación de lo establecido en el presente convenio.</w:t>
      </w:r>
    </w:p>
    <w:p w14:paraId="5A96E8A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A69554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w:t>
      </w:r>
      <w:r w:rsidRPr="00D25AF8">
        <w:rPr>
          <w:rFonts w:ascii="Work Sans" w:eastAsia="Cambria" w:hAnsi="Work Sans" w:cs="Cambria"/>
        </w:rPr>
        <w:t xml:space="preserve"> La terminación anticipada del Convenio de Transferencia se hará constar en acta suscrita por las partes. En cualquiera de los eventos de terminación, se procederá a liquidar el Convenio en el estado en el que se encuentre.</w:t>
      </w:r>
      <w:r w:rsidRPr="00D25AF8">
        <w:rPr>
          <w:rFonts w:ascii="Work Sans" w:eastAsia="Cambria" w:hAnsi="Work Sans" w:cs="Cambria"/>
          <w:shd w:val="clear" w:color="auto" w:fill="C6C6C6"/>
        </w:rPr>
        <w:t> </w:t>
      </w:r>
    </w:p>
    <w:p w14:paraId="65F90DC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1E92AA1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DÉCIMO NOVENA. MODIFICACIONES Y PRÓRROGAS:</w:t>
      </w:r>
      <w:r w:rsidRPr="00D25AF8">
        <w:rPr>
          <w:rFonts w:ascii="Work Sans" w:eastAsia="Cambria" w:hAnsi="Work Sans" w:cs="Cambria"/>
        </w:rPr>
        <w:t xml:space="preserve"> Cualquier modificación al convenio deberá constar por escrito debidamente firmado por las partes</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u w:val="single"/>
        </w:rPr>
        <w:t xml:space="preserve">, previo </w:t>
      </w:r>
      <w:r w:rsidR="00291C62" w:rsidRPr="00D25AF8">
        <w:rPr>
          <w:rFonts w:ascii="Work Sans" w:eastAsia="Cambria" w:hAnsi="Work Sans" w:cs="Cambria"/>
          <w:u w:val="single"/>
        </w:rPr>
        <w:t>análisis</w:t>
      </w:r>
      <w:sdt>
        <w:sdtPr>
          <w:rPr>
            <w:rFonts w:ascii="Work Sans" w:hAnsi="Work Sans"/>
          </w:rPr>
          <w:tag w:val="goog_rdk_331"/>
          <w:id w:val="-961675657"/>
        </w:sdtPr>
        <w:sdtEndPr/>
        <w:sdtContent>
          <w:r w:rsidRPr="00D25AF8">
            <w:rPr>
              <w:rFonts w:ascii="Work Sans" w:eastAsia="Cambria" w:hAnsi="Work Sans" w:cs="Cambria"/>
              <w:u w:val="single"/>
            </w:rPr>
            <w:t xml:space="preserve"> y aprobación del Comit</w:t>
          </w:r>
          <w:r w:rsidR="00291C62">
            <w:rPr>
              <w:rFonts w:ascii="Work Sans" w:eastAsia="Cambria" w:hAnsi="Work Sans" w:cs="Cambria"/>
              <w:u w:val="single"/>
            </w:rPr>
            <w:t>é</w:t>
          </w:r>
          <w:r w:rsidRPr="00D25AF8">
            <w:rPr>
              <w:rFonts w:ascii="Work Sans" w:eastAsia="Cambria" w:hAnsi="Work Sans" w:cs="Cambria"/>
              <w:u w:val="single"/>
            </w:rPr>
            <w:t xml:space="preserve"> de Seguimiento Operativo, de acuerdo con lo señalado en el numeral 7 de la </w:t>
          </w:r>
          <w:r w:rsidR="00291C62" w:rsidRPr="00D25AF8">
            <w:rPr>
              <w:rFonts w:ascii="Work Sans" w:eastAsia="Cambria" w:hAnsi="Work Sans" w:cs="Cambria"/>
              <w:u w:val="single"/>
            </w:rPr>
            <w:t>cláusula</w:t>
          </w:r>
          <w:r w:rsidRPr="00D25AF8">
            <w:rPr>
              <w:rFonts w:ascii="Work Sans" w:eastAsia="Cambria" w:hAnsi="Work Sans" w:cs="Cambria"/>
              <w:u w:val="single"/>
            </w:rPr>
            <w:t xml:space="preserve"> 3 del presente convenio</w:t>
          </w:r>
        </w:sdtContent>
      </w:sdt>
      <w:sdt>
        <w:sdtPr>
          <w:rPr>
            <w:rFonts w:ascii="Work Sans" w:hAnsi="Work Sans"/>
          </w:rPr>
          <w:tag w:val="goog_rdk_332"/>
          <w:id w:val="-903170325"/>
          <w:showingPlcHdr/>
        </w:sdtPr>
        <w:sdtEndPr/>
        <w:sdtContent>
          <w:r w:rsidR="00D25AF8" w:rsidRPr="00D25AF8">
            <w:rPr>
              <w:rFonts w:ascii="Work Sans" w:hAnsi="Work Sans"/>
            </w:rPr>
            <w:t xml:space="preserve">     </w:t>
          </w:r>
        </w:sdtContent>
      </w:sdt>
      <w:r w:rsidRPr="00D25AF8">
        <w:rPr>
          <w:rFonts w:ascii="Work Sans" w:eastAsia="Arial" w:hAnsi="Work Sans" w:cs="Arial"/>
        </w:rPr>
        <w:t>​</w:t>
      </w:r>
      <w:r w:rsidRPr="00D25AF8">
        <w:rPr>
          <w:rFonts w:ascii="Work Sans" w:eastAsia="Cambria" w:hAnsi="Work Sans" w:cs="Cambria"/>
        </w:rPr>
        <w:t>. </w:t>
      </w:r>
    </w:p>
    <w:p w14:paraId="7B93240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56DA99F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SUSPENSIÓN TEMPORAL</w:t>
      </w:r>
      <w:r w:rsidRPr="00D25AF8">
        <w:rPr>
          <w:rFonts w:ascii="Work Sans" w:eastAsia="Cambria" w:hAnsi="Work Sans" w:cs="Cambria"/>
        </w:rPr>
        <w:t>: El convenio podrá ser suspendido temporalmente por mutuo acuerdo entre las partes, por fuerza mayor o caso fortuito, para cuyo efecto se suscribirá un acta en la que se establezcan las razones y la fecha de suspensión, así como el momento en el cual será reanudado.</w:t>
      </w:r>
      <w:r w:rsidRPr="00D25AF8">
        <w:rPr>
          <w:rFonts w:ascii="Work Sans" w:eastAsia="Cambria" w:hAnsi="Work Sans" w:cs="Cambria"/>
          <w:shd w:val="clear" w:color="auto" w:fill="C6C6C6"/>
        </w:rPr>
        <w:t> </w:t>
      </w:r>
    </w:p>
    <w:p w14:paraId="1B51FFE3" w14:textId="77777777" w:rsidR="00E95A8E" w:rsidRPr="00D25AF8" w:rsidRDefault="00EA5646">
      <w:pPr>
        <w:spacing w:after="0" w:line="240" w:lineRule="auto"/>
        <w:ind w:left="720"/>
        <w:rPr>
          <w:rFonts w:ascii="Work Sans" w:eastAsia="Quattrocento Sans" w:hAnsi="Work Sans" w:cs="Quattrocento Sans"/>
        </w:rPr>
      </w:pPr>
      <w:r w:rsidRPr="00D25AF8">
        <w:rPr>
          <w:rFonts w:ascii="Work Sans" w:eastAsia="Cambria" w:hAnsi="Work Sans" w:cs="Cambria"/>
          <w:shd w:val="clear" w:color="auto" w:fill="C6C6C6"/>
        </w:rPr>
        <w:t> </w:t>
      </w:r>
    </w:p>
    <w:p w14:paraId="33D268C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lastRenderedPageBreak/>
        <w:t>VIGÉSIMA PRIMERA. CESIÓN</w:t>
      </w:r>
      <w:r w:rsidRPr="00D25AF8">
        <w:rPr>
          <w:rFonts w:ascii="Work Sans" w:eastAsia="Cambria" w:hAnsi="Work Sans" w:cs="Cambria"/>
        </w:rPr>
        <w:t>: Las partes no podrán ceder, parcial ni totalmente, la ejecución del presente convenio.</w:t>
      </w:r>
      <w:r w:rsidRPr="00D25AF8">
        <w:rPr>
          <w:rFonts w:ascii="Work Sans" w:eastAsia="Cambria" w:hAnsi="Work Sans" w:cs="Cambria"/>
          <w:shd w:val="clear" w:color="auto" w:fill="C6C6C6"/>
        </w:rPr>
        <w:t> </w:t>
      </w:r>
    </w:p>
    <w:p w14:paraId="2A0B694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12D366D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VIGÉSIMA SEGUNDA. </w:t>
      </w:r>
      <w:proofErr w:type="spellStart"/>
      <w:r w:rsidRPr="00D25AF8">
        <w:rPr>
          <w:rFonts w:ascii="Work Sans" w:eastAsia="Cambria" w:hAnsi="Work Sans" w:cs="Cambria"/>
          <w:b/>
          <w:bCs/>
        </w:rPr>
        <w:t>INDEMNIDAD</w:t>
      </w:r>
      <w:r w:rsidRPr="00D25AF8">
        <w:rPr>
          <w:rFonts w:ascii="Work Sans" w:eastAsia="Cambria" w:hAnsi="Work Sans" w:cs="Cambria"/>
        </w:rPr>
        <w:t>:Las</w:t>
      </w:r>
      <w:proofErr w:type="spellEnd"/>
      <w:r w:rsidRPr="00D25AF8">
        <w:rPr>
          <w:rFonts w:ascii="Work Sans" w:eastAsia="Cambria" w:hAnsi="Work Sans" w:cs="Cambria"/>
        </w:rPr>
        <w:t xml:space="preserve"> Partes se mantendrán indemnes frente a todo reclamo, demanda, acción legal y costo que surja como consecuencia de la violación a una norma de obligatorio cumplimiento, por el incumplimiento de alguna de las obligaciones emanadas de la ley o del presente Convenio; de una acción ejecutada por alguna de las Partes en virtud de este Convenio; y/o de las reclamaciones judiciales o extrajudiciales que pudiesen presentar los empleados, contratistas, agentes, trabajadores en misión o cooperados a su cargo o terceros por la ejecución o efectos derivados de las disposiciones del presente Convenio.</w:t>
      </w:r>
      <w:r w:rsidRPr="00D25AF8">
        <w:rPr>
          <w:rFonts w:ascii="Work Sans" w:eastAsia="Cambria" w:hAnsi="Work Sans" w:cs="Cambria"/>
          <w:shd w:val="clear" w:color="auto" w:fill="C6C6C6"/>
        </w:rPr>
        <w:t> </w:t>
      </w:r>
    </w:p>
    <w:p w14:paraId="531E3FD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A8327B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En caso de que se entable un reclamo, demanda o acción legal contra alguna de las Partes, por asuntos que sean atribuibles a otra Parte integrante del convenio, a la que le sea atribuible dicha </w:t>
      </w: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rPr>
        <w:t>situación, se obliga a reembolsar a la Parte requerida todos los gastos en que incurra la primera para asumir la defensa judicial, extrajudicial u obligación pecuniaria derivada de una acción u omisión imputable a la segunda y esta última a su vez, asumirá toda condena, sanción o erogación derivada de los supuestos previstos en la presente Cláusula, siempre que sea comprobado el(los) perjuicio(s) casado(s). Las Partes se comprometen además a facilitarse todos los elementos probatorios e información que permitan realizar una defensa efectiva de la Parte que resulte demandada o requerida; por asuntos que según el contrato sean de responsabilidad de los contratistas y sus contratantes, las partes intervinientes del convenio serán notificadas lo más pronto posible para que por su cuenta adopte oportunamente las medidas previstas por la ley para mantenerlas indemne.</w:t>
      </w:r>
      <w:r w:rsidRPr="00D25AF8">
        <w:rPr>
          <w:rFonts w:ascii="Work Sans" w:eastAsia="Cambria" w:hAnsi="Work Sans" w:cs="Cambria"/>
          <w:shd w:val="clear" w:color="auto" w:fill="C6C6C6"/>
        </w:rPr>
        <w:t> </w:t>
      </w:r>
    </w:p>
    <w:p w14:paraId="24977BD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275965A" w14:textId="77777777" w:rsidR="00E95A8E" w:rsidRPr="00D25AF8" w:rsidRDefault="00EA5646">
      <w:pPr>
        <w:numPr>
          <w:ilvl w:val="0"/>
          <w:numId w:val="3"/>
        </w:numPr>
        <w:spacing w:after="0" w:line="240" w:lineRule="auto"/>
        <w:ind w:firstLine="720"/>
        <w:jc w:val="both"/>
        <w:rPr>
          <w:rFonts w:ascii="Work Sans" w:eastAsia="Cambria" w:hAnsi="Work Sans" w:cs="Cambria"/>
        </w:rPr>
      </w:pPr>
      <w:r w:rsidRPr="00D25AF8">
        <w:rPr>
          <w:rFonts w:ascii="Work Sans" w:eastAsia="Cambria" w:hAnsi="Work Sans" w:cs="Cambria"/>
        </w:rPr>
        <w:t>De igual manera aplicarán las disposiciones contenidas por el Manual de Contratación del FNGRD establecido mediante la Resolución No. 1272 del 02 de diciembre de 2025</w:t>
      </w:r>
      <w:proofErr w:type="gramStart"/>
      <w:r w:rsidRPr="00D25AF8">
        <w:rPr>
          <w:rFonts w:ascii="Work Sans" w:eastAsia="Cambria" w:hAnsi="Work Sans" w:cs="Cambria"/>
        </w:rPr>
        <w:t>. .</w:t>
      </w:r>
      <w:proofErr w:type="gramEnd"/>
    </w:p>
    <w:p w14:paraId="5415F8F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9FC5E9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TERCERA. PROTECCIÓN DE DATOS</w:t>
      </w:r>
      <w:r w:rsidRPr="00D25AF8">
        <w:rPr>
          <w:rFonts w:ascii="Work Sans" w:eastAsia="Cambria" w:hAnsi="Work Sans" w:cs="Cambria"/>
        </w:rPr>
        <w:t xml:space="preserve">: Con ocasión a la suscripción del convenio, así como en el desarrollo de sus actividades previas, de ejecución, terminación y conexas; las partes reconocen que podrá realizarse tratamiento de información personal en los términos de la Ley 1581 de 2012 y su Decreto Reglamentario </w:t>
      </w:r>
      <w:proofErr w:type="spellStart"/>
      <w:r w:rsidRPr="00D25AF8">
        <w:rPr>
          <w:rFonts w:ascii="Work Sans" w:eastAsia="Cambria" w:hAnsi="Work Sans" w:cs="Cambria"/>
        </w:rPr>
        <w:t>N°</w:t>
      </w:r>
      <w:proofErr w:type="spellEnd"/>
      <w:r w:rsidRPr="00D25AF8">
        <w:rPr>
          <w:rFonts w:ascii="Work Sans" w:eastAsia="Cambria" w:hAnsi="Work Sans" w:cs="Cambria"/>
        </w:rPr>
        <w:t xml:space="preserve"> 1377 de 2013 y demás normas que las adicionen, aclaren o modifiquen. Por lo anterior, las partes asumen los siguientes compromisos:</w:t>
      </w:r>
      <w:r w:rsidRPr="00D25AF8">
        <w:rPr>
          <w:rFonts w:ascii="Work Sans" w:eastAsia="Cambria" w:hAnsi="Work Sans" w:cs="Cambria"/>
          <w:shd w:val="clear" w:color="auto" w:fill="C6C6C6"/>
        </w:rPr>
        <w:t> </w:t>
      </w:r>
    </w:p>
    <w:p w14:paraId="11C5984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470ACD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El FNGRD podrá suministrar información de naturaleza personal al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para el desarrollo del presente objeto contractual, la cual puede corresponder a los datos de sus trabajadores, colaboradores, aliados, directivos, proveedores, clientes, usuarios y cualquier otro titular </w:t>
      </w:r>
      <w:r w:rsidRPr="00D25AF8">
        <w:rPr>
          <w:rFonts w:ascii="Work Sans" w:eastAsia="Cambria" w:hAnsi="Work Sans" w:cs="Cambria"/>
        </w:rPr>
        <w:lastRenderedPageBreak/>
        <w:t xml:space="preserve">de información con el cual tenga relación. Por lo anterior, el FNGRD se obliga a gestionar ante los titulares de información personal, las autorizaciones, avisos y demás requisitos exigidos por la normatividad aplicable para el desarrollo del tratamiento de información personal, quedando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supeditado exclusivamente a realizar tratamiento de datos personales bajo el marco de las siguientes finalidades autorizadas:</w:t>
      </w:r>
    </w:p>
    <w:p w14:paraId="51A2CEE0" w14:textId="77777777" w:rsidR="00E95A8E" w:rsidRPr="00D25AF8" w:rsidRDefault="00E95A8E">
      <w:pPr>
        <w:spacing w:after="0" w:line="240" w:lineRule="auto"/>
        <w:jc w:val="both"/>
        <w:rPr>
          <w:rFonts w:ascii="Work Sans" w:eastAsia="Quattrocento Sans" w:hAnsi="Work Sans" w:cs="Quattrocento Sans"/>
        </w:rPr>
      </w:pPr>
    </w:p>
    <w:p w14:paraId="6DE7585D" w14:textId="77777777" w:rsidR="00E95A8E" w:rsidRPr="00D25AF8" w:rsidRDefault="00EA5646">
      <w:pPr>
        <w:numPr>
          <w:ilvl w:val="0"/>
          <w:numId w:val="4"/>
        </w:numPr>
        <w:spacing w:after="0" w:line="240" w:lineRule="auto"/>
        <w:ind w:left="1080" w:firstLine="0"/>
        <w:jc w:val="both"/>
        <w:rPr>
          <w:rFonts w:ascii="Work Sans" w:eastAsia="Cambria" w:hAnsi="Work Sans" w:cs="Cambria"/>
        </w:rPr>
      </w:pPr>
      <w:r w:rsidRPr="00D25AF8">
        <w:rPr>
          <w:rFonts w:ascii="Work Sans" w:eastAsia="Cambria" w:hAnsi="Work Sans" w:cs="Cambria"/>
        </w:rPr>
        <w:t xml:space="preserve">Realizar actividades de verificación, control y seguimiento de la calidad y niveles de servicio, con miras a permitir el monitoreo, verificación y cumplimiento de las obligaciones contractuales del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por parte del FNGRD.</w:t>
      </w:r>
    </w:p>
    <w:p w14:paraId="5F35E4B0" w14:textId="77777777" w:rsidR="00E95A8E" w:rsidRPr="00D25AF8" w:rsidRDefault="00EA5646">
      <w:pPr>
        <w:numPr>
          <w:ilvl w:val="0"/>
          <w:numId w:val="5"/>
        </w:numPr>
        <w:spacing w:after="0" w:line="240" w:lineRule="auto"/>
        <w:ind w:left="1080" w:firstLine="0"/>
        <w:jc w:val="both"/>
        <w:rPr>
          <w:rFonts w:ascii="Work Sans" w:eastAsia="Cambria" w:hAnsi="Work Sans" w:cs="Cambria"/>
        </w:rPr>
      </w:pPr>
      <w:r w:rsidRPr="00D25AF8">
        <w:rPr>
          <w:rFonts w:ascii="Work Sans" w:eastAsia="Cambria" w:hAnsi="Work Sans" w:cs="Cambria"/>
        </w:rPr>
        <w:t>Presentar reportes e informes asociados a la ejecución del objeto contractual conforme a los requerimientos del FNGRD o de las autoridades competentes.</w:t>
      </w:r>
    </w:p>
    <w:p w14:paraId="31932C59" w14:textId="77777777" w:rsidR="00E95A8E" w:rsidRPr="00D25AF8" w:rsidRDefault="00E95A8E">
      <w:pPr>
        <w:spacing w:after="0" w:line="240" w:lineRule="auto"/>
        <w:jc w:val="both"/>
        <w:rPr>
          <w:rFonts w:ascii="Work Sans" w:eastAsia="Quattrocento Sans" w:hAnsi="Work Sans" w:cs="Quattrocento Sans"/>
        </w:rPr>
      </w:pPr>
    </w:p>
    <w:p w14:paraId="7619283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b). El suministro de información de naturaleza personal del FNGRD al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no podrá considerarse como cesión o transferencia de información personal en los términos de la ley 1581 de 2012: Por consiguiente, el FNGRD mantendrá su condición de responsable del tratamiento mientras que el </w:t>
      </w:r>
      <w:proofErr w:type="spellStart"/>
      <w:r w:rsidRPr="00D25AF8">
        <w:rPr>
          <w:rFonts w:ascii="Work Sans" w:eastAsia="Cambria" w:hAnsi="Work Sans" w:cs="Cambria"/>
        </w:rPr>
        <w:t>conviniente</w:t>
      </w:r>
      <w:proofErr w:type="spellEnd"/>
      <w:r w:rsidRPr="00D25AF8">
        <w:rPr>
          <w:rFonts w:ascii="Work Sans" w:eastAsia="Cambria" w:hAnsi="Work Sans" w:cs="Cambria"/>
        </w:rPr>
        <w:t>, en su rol de encargado del tratamiento procederá a limitar la recolección, uso, almacenamiento, circulación o disposición de la información a las actividades específicamente relacionadas con la ejecución del presente objeto contractual o al desarrollo de las instrucciones específicas del FNGRD.</w:t>
      </w:r>
      <w:r w:rsidRPr="00D25AF8">
        <w:rPr>
          <w:rFonts w:ascii="Work Sans" w:eastAsia="Cambria" w:hAnsi="Work Sans" w:cs="Cambria"/>
          <w:shd w:val="clear" w:color="auto" w:fill="C6C6C6"/>
        </w:rPr>
        <w:t> </w:t>
      </w:r>
    </w:p>
    <w:p w14:paraId="3E280C8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174CB4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c).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podrá realizar actividades que involucren tratamiento de información personal, para lo cual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FNGRD, así como en aquellos directa e indirectamente suministrados por el </w:t>
      </w:r>
      <w:proofErr w:type="spellStart"/>
      <w:r w:rsidRPr="00D25AF8">
        <w:rPr>
          <w:rFonts w:ascii="Work Sans" w:eastAsia="Cambria" w:hAnsi="Work Sans" w:cs="Cambria"/>
        </w:rPr>
        <w:t>conviniente</w:t>
      </w:r>
      <w:proofErr w:type="spellEnd"/>
      <w:r w:rsidRPr="00D25AF8">
        <w:rPr>
          <w:rFonts w:ascii="Work Sans" w:eastAsia="Cambria" w:hAnsi="Work Sans" w:cs="Cambria"/>
        </w:rPr>
        <w:t>.</w:t>
      </w:r>
      <w:r w:rsidRPr="00D25AF8">
        <w:rPr>
          <w:rFonts w:ascii="Work Sans" w:eastAsia="Cambria" w:hAnsi="Work Sans" w:cs="Cambria"/>
          <w:shd w:val="clear" w:color="auto" w:fill="C6C6C6"/>
        </w:rPr>
        <w:t> </w:t>
      </w:r>
    </w:p>
    <w:p w14:paraId="18A7BD9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7620E5F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d). En caso de requerirlo,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podrá contratar o acordar con un tercero subcontratista la prestación de los servicios para coadyuvar la efectiva ejecución del objeto de este convenio, en cuyo caso, el FNGRD autoriza al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para que permita a dicho tercero el tratamiento de los datos personales del FNGRD, comprometiéndose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a regular su relación con el tercero estableciendo que el tratamiento de información se limitará únicamente a la ejecución o consecución de las instrucciones recibidas por el FNGRD, que no aplicará o utilizará la información con fines distintos al que figure en el convenio, y que no compartirá ésta información con terceros sin autorización previa y por </w:t>
      </w:r>
      <w:r w:rsidRPr="00D25AF8">
        <w:rPr>
          <w:rFonts w:ascii="Work Sans" w:eastAsia="Cambria" w:hAnsi="Work Sans" w:cs="Cambria"/>
        </w:rPr>
        <w:lastRenderedPageBreak/>
        <w:t xml:space="preserve">escrito del FNGRD y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Adicionalmente,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verificará de manera previa a la formalización del acuerdo con el tercero subcontratista, que éste cumpla con las obligaciones del régimen de protección de datos personales dentro del marco de la razonabilidad y la debida diligencia comprometiéndose el subcontratista a acatar las políticas de protección de datos personales del FNGRD y </w:t>
      </w:r>
      <w:proofErr w:type="spellStart"/>
      <w:r w:rsidRPr="00D25AF8">
        <w:rPr>
          <w:rFonts w:ascii="Work Sans" w:eastAsia="Cambria" w:hAnsi="Work Sans" w:cs="Cambria"/>
        </w:rPr>
        <w:t>conviniente</w:t>
      </w:r>
      <w:proofErr w:type="spellEnd"/>
      <w:r w:rsidRPr="00D25AF8">
        <w:rPr>
          <w:rFonts w:ascii="Work Sans" w:eastAsia="Cambria" w:hAnsi="Work Sans" w:cs="Cambria"/>
        </w:rPr>
        <w:t>.</w:t>
      </w:r>
      <w:r w:rsidRPr="00D25AF8">
        <w:rPr>
          <w:rFonts w:ascii="Work Sans" w:eastAsia="Cambria" w:hAnsi="Work Sans" w:cs="Cambria"/>
          <w:shd w:val="clear" w:color="auto" w:fill="C6C6C6"/>
        </w:rPr>
        <w:t> </w:t>
      </w:r>
    </w:p>
    <w:p w14:paraId="67229FE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65D27E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e). Al momento de finalizar la relación contractual o cesar las razones por las cuales se registró o almacenó información de naturaleza personal en bases de datos custodiadas por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éste procederá a su efectiva disposición mediante su devolución a el FNGRD a través del medio físico o digital que defina el FNGRD, en su defecto, por instrucción expresa del FNGRD,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procederá a eliminar cualquier copia o respaldo de la información física o digital utilizando para ello las herramientas técnicamente idóneas para tal fin y declarando por escrito a el FNGRD la efectiva eliminación de la información.</w:t>
      </w:r>
      <w:r w:rsidRPr="00D25AF8">
        <w:rPr>
          <w:rFonts w:ascii="Work Sans" w:eastAsia="Cambria" w:hAnsi="Work Sans" w:cs="Cambria"/>
          <w:shd w:val="clear" w:color="auto" w:fill="C6C6C6"/>
        </w:rPr>
        <w:t> </w:t>
      </w:r>
    </w:p>
    <w:p w14:paraId="2ECF96B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CD6ACB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f). El FNGRD en su condición de responsable de las bases de datos personales que se llegaren a gestionar con ocasión a la ejecución del convenio, cumplirá con la obligación de la realización del Registro Nacional de Bases de Datos ante la Superintendencia de Industria y Comercio dentro de los términos previstos en la legislación aplicable.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por su parte se compromete a suministrar a el FNGRD la información requerida para la efectiva realización de este registro, especialmente frente a las medidas de seguridad de la información implementadas por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y su política de tratamiento de datos personales.</w:t>
      </w:r>
      <w:r w:rsidRPr="00D25AF8">
        <w:rPr>
          <w:rFonts w:ascii="Work Sans" w:eastAsia="Cambria" w:hAnsi="Work Sans" w:cs="Cambria"/>
          <w:shd w:val="clear" w:color="auto" w:fill="C6C6C6"/>
        </w:rPr>
        <w:t> </w:t>
      </w:r>
    </w:p>
    <w:p w14:paraId="02ADFE4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801541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g). En el evento en que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llegare a recibir alguna consulta o reclamo en materia de protección de datos personales por parte de algún titular de información asociado a la ejecución del convenio, deberá dar conocimiento a el FNGRD dentro de los dos (2) días hábiles siguientes a la recepción de la consulta o reclamo. Esta información será remitida a cualquiera de los canales establecidos por el FNGRD en el presente literal.</w:t>
      </w:r>
      <w:r w:rsidRPr="00D25AF8">
        <w:rPr>
          <w:rFonts w:ascii="Work Sans" w:eastAsia="Cambria" w:hAnsi="Work Sans" w:cs="Cambria"/>
          <w:shd w:val="clear" w:color="auto" w:fill="C6C6C6"/>
        </w:rPr>
        <w:t> </w:t>
      </w:r>
    </w:p>
    <w:p w14:paraId="1603F63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108554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h). En el evento en que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llegare a sufrir o conocer de algún incidente que comprometa la disponibilidad, integridad y confidencialidad de la información personal objeto de tratamiento con ocasión del convenio, procederá a notificarle a el FNGRD del incidente por cualquiera de los canales de atención descritos en el convenio dentro de las cuarenta y ocho (48) horas siguientes a la ocurrencia del hecho o al conocimiento de este. El FNGRD se compromete a realizar el respectivo reporte del incidente de seguridad ante la Superintendencia de Industria y Comercio dentro del término máximo previsto por el sistema del Registro Nacional de Bases de Datos.</w:t>
      </w:r>
      <w:r w:rsidRPr="00D25AF8">
        <w:rPr>
          <w:rFonts w:ascii="Work Sans" w:eastAsia="Cambria" w:hAnsi="Work Sans" w:cs="Cambria"/>
          <w:shd w:val="clear" w:color="auto" w:fill="C6C6C6"/>
        </w:rPr>
        <w:t> </w:t>
      </w:r>
    </w:p>
    <w:p w14:paraId="27BC1CF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76B12FC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lastRenderedPageBreak/>
        <w:t xml:space="preserve">i).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en su condición de encargado del tratamiento de información personal del FNGRD, manifiesta que conoce y acata en su integridad las políticas internas de protección de datos personales del FNGRD, así como las condiciones, limitaciones y finalidades asociadas al tratamiento de información personal que se requiera para la ejecución del convenio.</w:t>
      </w:r>
      <w:r w:rsidRPr="00D25AF8">
        <w:rPr>
          <w:rFonts w:ascii="Work Sans" w:eastAsia="Cambria" w:hAnsi="Work Sans" w:cs="Cambria"/>
          <w:shd w:val="clear" w:color="auto" w:fill="C6C6C6"/>
        </w:rPr>
        <w:t> </w:t>
      </w:r>
    </w:p>
    <w:p w14:paraId="06841BDA"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152D333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j). El FNGRD se reserva la facultad de supervisar y requerir información adicional al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para efectos de corroborar el cabal cumplimiento de las normas sobre protección de datos personales en su operación. Por su parte el </w:t>
      </w:r>
      <w:proofErr w:type="spellStart"/>
      <w:r w:rsidRPr="00D25AF8">
        <w:rPr>
          <w:rFonts w:ascii="Work Sans" w:eastAsia="Cambria" w:hAnsi="Work Sans" w:cs="Cambria"/>
        </w:rPr>
        <w:t>conviniente</w:t>
      </w:r>
      <w:proofErr w:type="spellEnd"/>
      <w:r w:rsidRPr="00D25AF8">
        <w:rPr>
          <w:rFonts w:ascii="Work Sans" w:eastAsia="Cambria" w:hAnsi="Work Sans" w:cs="Cambria"/>
        </w:rPr>
        <w:t xml:space="preserve"> se obliga a atender los requerimientos y suministrar la información solicitada por el FNGRD.</w:t>
      </w:r>
      <w:r w:rsidRPr="00D25AF8">
        <w:rPr>
          <w:rFonts w:ascii="Work Sans" w:eastAsia="Cambria" w:hAnsi="Work Sans" w:cs="Cambria"/>
          <w:shd w:val="clear" w:color="auto" w:fill="C6C6C6"/>
        </w:rPr>
        <w:t> </w:t>
      </w:r>
    </w:p>
    <w:p w14:paraId="0212A79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0B400D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k). Seguridad información: Las partes deberán manejar mecanismos de cifrado usando hardware de propósito específico, o software, o una combinación de los anteriores para el envío y recepción de información confidencial intercambiada por cualquier medio.</w:t>
      </w:r>
      <w:r w:rsidRPr="00D25AF8">
        <w:rPr>
          <w:rFonts w:ascii="Work Sans" w:eastAsia="Cambria" w:hAnsi="Work Sans" w:cs="Cambria"/>
          <w:shd w:val="clear" w:color="auto" w:fill="C6C6C6"/>
        </w:rPr>
        <w:t> </w:t>
      </w:r>
    </w:p>
    <w:p w14:paraId="3490AEF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D95246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l). Consecuencias: El incumplimiento de las obligaciones aquí previstas, dará lugar al pago de una indemnización a favor del Convenido y/o del </w:t>
      </w:r>
      <w:proofErr w:type="spellStart"/>
      <w:r w:rsidRPr="00D25AF8">
        <w:rPr>
          <w:rFonts w:ascii="Work Sans" w:eastAsia="Cambria" w:hAnsi="Work Sans" w:cs="Cambria"/>
        </w:rPr>
        <w:t>Conviniente</w:t>
      </w:r>
      <w:proofErr w:type="spellEnd"/>
      <w:r w:rsidRPr="00D25AF8">
        <w:rPr>
          <w:rFonts w:ascii="Work Sans" w:eastAsia="Cambria" w:hAnsi="Work Sans" w:cs="Cambria"/>
        </w:rPr>
        <w:t>, por los perjuicios directamente causados, sin perjuicio de la facultad de hacer cesar los efectos del convenio.</w:t>
      </w:r>
      <w:r w:rsidRPr="00D25AF8">
        <w:rPr>
          <w:rFonts w:ascii="Work Sans" w:eastAsia="Cambria" w:hAnsi="Work Sans" w:cs="Cambria"/>
          <w:shd w:val="clear" w:color="auto" w:fill="C6C6C6"/>
        </w:rPr>
        <w:t> </w:t>
      </w:r>
    </w:p>
    <w:p w14:paraId="4DA35C9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F24C5E9"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m). Restitución y/o Destrucción de la Información: Convenido y/o del </w:t>
      </w:r>
      <w:proofErr w:type="spellStart"/>
      <w:r w:rsidRPr="00D25AF8">
        <w:rPr>
          <w:rFonts w:ascii="Work Sans" w:eastAsia="Cambria" w:hAnsi="Work Sans" w:cs="Cambria"/>
        </w:rPr>
        <w:t>Conviniente</w:t>
      </w:r>
      <w:proofErr w:type="spellEnd"/>
      <w:r w:rsidRPr="00D25AF8">
        <w:rPr>
          <w:rFonts w:ascii="Work Sans" w:eastAsia="Cambria" w:hAnsi="Work Sans" w:cs="Cambria"/>
        </w:rPr>
        <w:t>, se restituirán mutuamente dentro de los quince (15) días hábiles siguientes a la terminación del Convenio, o cuando la otra parte lo solicite, toda la información incluyendo cualquiera copia recibida o generada de éste o por cuenta de éste, o en desarrollo del convenio.</w:t>
      </w:r>
      <w:r w:rsidRPr="00D25AF8">
        <w:rPr>
          <w:rFonts w:ascii="Work Sans" w:eastAsia="Cambria" w:hAnsi="Work Sans" w:cs="Cambria"/>
          <w:shd w:val="clear" w:color="auto" w:fill="C6C6C6"/>
        </w:rPr>
        <w:t> </w:t>
      </w:r>
    </w:p>
    <w:p w14:paraId="10C92B1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108650EC"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n). En el evento de realizar la destrucción de la información, la parte que la destruya deberá presentar el certificado de Destrucción de la información confidencial dentro de los quince (15) días hábiles siguientes a la terminación del Convenio y/o a la solicitud efectuada por la otra </w:t>
      </w:r>
      <w:proofErr w:type="gramStart"/>
      <w:r w:rsidRPr="00D25AF8">
        <w:rPr>
          <w:rFonts w:ascii="Work Sans" w:eastAsia="Cambria" w:hAnsi="Work Sans" w:cs="Cambria"/>
        </w:rPr>
        <w:t>parte..</w:t>
      </w:r>
      <w:proofErr w:type="gramEnd"/>
      <w:r w:rsidRPr="00D25AF8">
        <w:rPr>
          <w:rFonts w:ascii="Work Sans" w:eastAsia="Cambria" w:hAnsi="Work Sans" w:cs="Cambria"/>
          <w:shd w:val="clear" w:color="auto" w:fill="C6C6C6"/>
        </w:rPr>
        <w:t> </w:t>
      </w:r>
    </w:p>
    <w:p w14:paraId="0BDB191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p>
    <w:p w14:paraId="6F5F744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CUARTA</w:t>
      </w:r>
      <w:r w:rsidRPr="00D25AF8">
        <w:rPr>
          <w:rFonts w:ascii="Work Sans" w:eastAsia="Cambria" w:hAnsi="Work Sans" w:cs="Cambria"/>
        </w:rPr>
        <w:t xml:space="preserve"> -</w:t>
      </w:r>
      <w:r w:rsidRPr="00D25AF8">
        <w:rPr>
          <w:rFonts w:ascii="Work Sans" w:eastAsia="Cambria" w:hAnsi="Work Sans" w:cs="Cambria"/>
          <w:b/>
          <w:bCs/>
        </w:rPr>
        <w:t xml:space="preserve"> RÉGIMEN </w:t>
      </w:r>
      <w:proofErr w:type="gramStart"/>
      <w:r w:rsidRPr="00D25AF8">
        <w:rPr>
          <w:rFonts w:ascii="Work Sans" w:eastAsia="Cambria" w:hAnsi="Work Sans" w:cs="Cambria"/>
          <w:b/>
          <w:bCs/>
        </w:rPr>
        <w:t>APLICABLE:</w:t>
      </w:r>
      <w:r w:rsidRPr="00D25AF8">
        <w:rPr>
          <w:rFonts w:ascii="Work Sans" w:eastAsia="Cambria" w:hAnsi="Work Sans" w:cs="Cambria"/>
        </w:rPr>
        <w:t>:</w:t>
      </w:r>
      <w:proofErr w:type="gramEnd"/>
      <w:r w:rsidR="00291C62">
        <w:rPr>
          <w:rFonts w:ascii="Work Sans" w:eastAsia="Cambria" w:hAnsi="Work Sans" w:cs="Cambria"/>
        </w:rPr>
        <w:t xml:space="preserve"> </w:t>
      </w:r>
      <w:r w:rsidRPr="00D25AF8">
        <w:rPr>
          <w:rFonts w:ascii="Work Sans" w:eastAsia="Cambria" w:hAnsi="Work Sans" w:cs="Cambria"/>
        </w:rPr>
        <w:t>Este convenio estará sometido a las disposiciones de la Ley 1523 de 2012 y su Decreto Reglamentario 1289 de 2018. Se regula, además de sus estipulaciones, por las leyes presupuestales, civiles y mercantiles colombianas que le sean aplicables conforme a su esencia y naturaleza del</w:t>
      </w:r>
      <w:sdt>
        <w:sdtPr>
          <w:rPr>
            <w:rFonts w:ascii="Work Sans" w:hAnsi="Work Sans"/>
          </w:rPr>
          <w:tag w:val="goog_rdk_333"/>
          <w:id w:val="-48901395"/>
        </w:sdtPr>
        <w:sdtEndPr/>
        <w:sdtContent>
          <w:r w:rsidRPr="00D25AF8">
            <w:rPr>
              <w:rFonts w:ascii="Work Sans" w:eastAsia="Cambria" w:hAnsi="Work Sans" w:cs="Cambria"/>
            </w:rPr>
            <w:t xml:space="preserve"> MINISTERIO DE MINAS Y ENERGÍA</w:t>
          </w:r>
        </w:sdtContent>
      </w:sdt>
      <w:r w:rsidR="00D25AF8">
        <w:rPr>
          <w:rFonts w:ascii="Work Sans" w:eastAsia="Cambria" w:hAnsi="Work Sans" w:cs="Cambria"/>
        </w:rPr>
        <w:t>.</w:t>
      </w:r>
    </w:p>
    <w:p w14:paraId="3BFBD21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6B73BD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PRIMERO:</w:t>
      </w:r>
      <w:r w:rsidRPr="00D25AF8">
        <w:rPr>
          <w:rFonts w:ascii="Work Sans" w:eastAsia="Cambria" w:hAnsi="Work Sans" w:cs="Cambria"/>
        </w:rPr>
        <w:t xml:space="preserve"> Adicionalmente, deberá aplicarse lo dispuesto en el artículo 2 del decreto 1372 de 2024, el cual expresa taxativamente el régimen aplicable así</w:t>
      </w:r>
      <w:proofErr w:type="gramStart"/>
      <w:r w:rsidRPr="00D25AF8">
        <w:rPr>
          <w:rFonts w:ascii="Work Sans" w:eastAsia="Cambria" w:hAnsi="Work Sans" w:cs="Cambria"/>
        </w:rPr>
        <w:t>:</w:t>
      </w:r>
      <w:r w:rsidRPr="00D25AF8">
        <w:rPr>
          <w:rFonts w:ascii="Work Sans" w:eastAsia="Cambria" w:hAnsi="Work Sans" w:cs="Cambria"/>
          <w:b/>
          <w:bCs/>
        </w:rPr>
        <w:t xml:space="preserve"> ”</w:t>
      </w:r>
      <w:r w:rsidRPr="00D25AF8">
        <w:rPr>
          <w:rFonts w:ascii="Work Sans" w:eastAsia="Cambria" w:hAnsi="Work Sans" w:cs="Cambria"/>
        </w:rPr>
        <w:t>Régimen</w:t>
      </w:r>
      <w:proofErr w:type="gramEnd"/>
      <w:r w:rsidRPr="00D25AF8">
        <w:rPr>
          <w:rFonts w:ascii="Work Sans" w:eastAsia="Cambria" w:hAnsi="Work Sans" w:cs="Cambria"/>
        </w:rPr>
        <w:t xml:space="preserve"> especial para la situación de desastre</w:t>
      </w:r>
      <w:r w:rsidRPr="00D25AF8">
        <w:rPr>
          <w:rFonts w:ascii="Work Sans" w:eastAsia="Cambria" w:hAnsi="Work Sans" w:cs="Cambria"/>
          <w:b/>
          <w:bCs/>
        </w:rPr>
        <w:t>.</w:t>
      </w:r>
      <w:r w:rsidRPr="00D25AF8">
        <w:rPr>
          <w:rFonts w:ascii="Work Sans" w:eastAsia="Cambria" w:hAnsi="Work Sans" w:cs="Cambria"/>
        </w:rPr>
        <w:t xml:space="preserve"> Como consecuencia de la declaratoria de Desastre Nacional y conforme lo dispuesto en el artículo </w:t>
      </w:r>
      <w:hyperlink r:id="rId10" w:anchor="65">
        <w:r w:rsidRPr="00D25AF8">
          <w:rPr>
            <w:rFonts w:ascii="Work Sans" w:eastAsia="Cambria" w:hAnsi="Work Sans" w:cs="Cambria"/>
          </w:rPr>
          <w:t>65</w:t>
        </w:r>
      </w:hyperlink>
      <w:r w:rsidRPr="00D25AF8">
        <w:rPr>
          <w:rFonts w:ascii="Work Sans" w:eastAsia="Cambria" w:hAnsi="Work Sans" w:cs="Cambria"/>
        </w:rPr>
        <w:t xml:space="preserve"> de la Ley 1523 de 2012, en todo el territorio </w:t>
      </w:r>
      <w:r w:rsidRPr="00D25AF8">
        <w:rPr>
          <w:rFonts w:ascii="Work Sans" w:eastAsia="Cambria" w:hAnsi="Work Sans" w:cs="Cambria"/>
        </w:rPr>
        <w:lastRenderedPageBreak/>
        <w:t xml:space="preserve">colombiano se aplicará el régimen contemplado en el Capítulo </w:t>
      </w:r>
      <w:hyperlink r:id="rId11" w:anchor="C.VII">
        <w:r w:rsidRPr="00D25AF8">
          <w:rPr>
            <w:rFonts w:ascii="Work Sans" w:eastAsia="Cambria" w:hAnsi="Work Sans" w:cs="Cambria"/>
          </w:rPr>
          <w:t>VII</w:t>
        </w:r>
      </w:hyperlink>
      <w:r w:rsidRPr="00D25AF8">
        <w:rPr>
          <w:rFonts w:ascii="Work Sans" w:eastAsia="Cambria" w:hAnsi="Work Sans" w:cs="Cambria"/>
        </w:rPr>
        <w:t xml:space="preserve"> de la Ley 1523 de 2012 y demás normas concordantes.</w:t>
      </w:r>
    </w:p>
    <w:p w14:paraId="7E7F29C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w:t>
      </w:r>
    </w:p>
    <w:p w14:paraId="6F738BF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xml:space="preserve">Así mismo, se aplicarán en lo que resulte pertinente las disposiciones de la Ley 1682 de 2013, en especial las que regulan el régimen de situaciones de desastre, entre ellas el inciso </w:t>
      </w:r>
      <w:hyperlink r:id="rId12" w:anchor="12.i.15">
        <w:r w:rsidRPr="00D25AF8">
          <w:rPr>
            <w:rFonts w:ascii="Work Sans" w:eastAsia="Cambria" w:hAnsi="Work Sans" w:cs="Cambria"/>
          </w:rPr>
          <w:t>15</w:t>
        </w:r>
      </w:hyperlink>
      <w:r w:rsidRPr="00D25AF8">
        <w:rPr>
          <w:rFonts w:ascii="Work Sans" w:eastAsia="Cambria" w:hAnsi="Work Sans" w:cs="Cambria"/>
        </w:rPr>
        <w:t xml:space="preserve"> del artículo 12 - mantenimiento de emergencia- y el artículo </w:t>
      </w:r>
      <w:hyperlink r:id="rId13" w:anchor="63">
        <w:r w:rsidRPr="00D25AF8">
          <w:rPr>
            <w:rFonts w:ascii="Work Sans" w:eastAsia="Cambria" w:hAnsi="Work Sans" w:cs="Cambria"/>
          </w:rPr>
          <w:t>63</w:t>
        </w:r>
      </w:hyperlink>
      <w:r w:rsidRPr="00D25AF8">
        <w:rPr>
          <w:rFonts w:ascii="Work Sans" w:eastAsia="Cambria" w:hAnsi="Work Sans" w:cs="Cambria"/>
        </w:rPr>
        <w:t xml:space="preserve"> de la precitada ley, y sus reglamentaciones.</w:t>
      </w:r>
      <w:r w:rsidRPr="00D25AF8">
        <w:rPr>
          <w:rFonts w:ascii="Work Sans" w:eastAsia="Cambria" w:hAnsi="Work Sans" w:cs="Cambria"/>
          <w:shd w:val="clear" w:color="auto" w:fill="C6C6C6"/>
        </w:rPr>
        <w:t> </w:t>
      </w:r>
    </w:p>
    <w:p w14:paraId="3ECE661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w:t>
      </w:r>
    </w:p>
    <w:p w14:paraId="0F30547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Sin perjuicio de lo anterior, mientras esté vigente la situación de desastre y previa evaluación de daños y análisis de necesidades que adelante el respectivo municipio y con observancia del Plan de Acción Específico, las obras de reconstrucción de viviendas, equipamiento, y establecimientos de comercio, o infraestructura agropecuaria que hayan sido afectadas en virtud de los hechos que motivan la presente declaración de desastre, no requerirán la expedición de licencias urbanísticas.”</w:t>
      </w:r>
    </w:p>
    <w:p w14:paraId="4C24D1E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 </w:t>
      </w:r>
    </w:p>
    <w:p w14:paraId="3B94D2F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 xml:space="preserve">PARÁGRAFO SEGUNDO: </w:t>
      </w:r>
      <w:r w:rsidRPr="00D25AF8">
        <w:rPr>
          <w:rFonts w:ascii="Work Sans" w:eastAsia="Cambria" w:hAnsi="Work Sans" w:cs="Cambria"/>
        </w:rPr>
        <w:t>RÉGIMEN APLICABLE A LOS CONTRATOS DERIVADOS DEL PRESENTE CONVENIO:</w:t>
      </w:r>
      <w:sdt>
        <w:sdtPr>
          <w:rPr>
            <w:rFonts w:ascii="Work Sans" w:hAnsi="Work Sans"/>
          </w:rPr>
          <w:tag w:val="goog_rdk_334"/>
          <w:id w:val="318697288"/>
        </w:sdtPr>
        <w:sdtEndPr/>
        <w:sdtContent>
          <w:r w:rsidRPr="00D25AF8">
            <w:rPr>
              <w:rFonts w:ascii="Work Sans" w:eastAsia="Cambria" w:hAnsi="Work Sans" w:cs="Cambria"/>
            </w:rPr>
            <w:t xml:space="preserve"> </w:t>
          </w:r>
        </w:sdtContent>
      </w:sdt>
      <w:r w:rsidRPr="00D25AF8">
        <w:rPr>
          <w:rFonts w:ascii="Work Sans" w:eastAsia="Cambria" w:hAnsi="Work Sans" w:cs="Cambria"/>
        </w:rPr>
        <w:t>Las partes acuerdan que los contratos, convenios, órdenes y demás actos jurídicos que se celebren en ejecución del presente convenio, y que guarden relación directa con las actividades de respuesta, rehabilitación, recuperación o reconstrucción derivadas de una situación de desastre o calamidad pública, se regirán por el régimen especial previsto en el artículo 66 de la Ley 1523 de 2012; en consecuencia, estarán sometidos a las disposiciones aplicables a la contratación entre particulares, con observancia de lo previsto en el artículo 13 de la Ley 1150 de 2007 y de los principios que orientan la función administrativa y la gestión fiscal. </w:t>
      </w:r>
    </w:p>
    <w:p w14:paraId="576D73D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TERCERO:</w:t>
      </w:r>
      <w:r w:rsidRPr="00D25AF8">
        <w:rPr>
          <w:rFonts w:ascii="Work Sans" w:eastAsia="Cambria" w:hAnsi="Work Sans" w:cs="Cambria"/>
        </w:rPr>
        <w:t xml:space="preserve"> Para tales efectos, el CONVINIENTE si lo requiere, podrá adoptar y aplicar, según corresponda, los procedimientos para la contratación derivada entre particulares sometida al régimen de derecho privado, previstos en el Manual de Contratación del Fondo Nacional para la Gestión del Riesgo de Desastres – FNGRD, garantizando el cumplimiento de los principios de transparencia, economía, responsabilidad, selección objetiva, celeridad y eficiencia en la ejecución de los recursos y actividades derivadas del presente convenio.</w:t>
      </w:r>
      <w:r w:rsidRPr="00D25AF8">
        <w:rPr>
          <w:rFonts w:ascii="Work Sans" w:eastAsia="Cambria" w:hAnsi="Work Sans" w:cs="Cambria"/>
          <w:shd w:val="clear" w:color="auto" w:fill="C6C6C6"/>
        </w:rPr>
        <w:t> </w:t>
      </w:r>
    </w:p>
    <w:p w14:paraId="1D00F3F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89C18C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QUINTA. - AUTONOMÍA ADMINISTRATIVA Y EXCLUSIÓN DE RELACIÓN LABORAL:</w:t>
      </w:r>
      <w:r w:rsidRPr="00D25AF8">
        <w:rPr>
          <w:rFonts w:ascii="Work Sans" w:eastAsia="Cambria" w:hAnsi="Work Sans" w:cs="Cambria"/>
        </w:rPr>
        <w:t xml:space="preserve"> Cada una de las partes, obrará con plena autonomía administrativa y no existirá relación laboral entre aquella y las otras partes. Queda expresamente entendido que no existe entre las partes relación laboral alguna, vale decir entre una parte y los respectivos empleados, dependientes o contratistas que utilicen las otras partes en la ejecución del presente Convenio. Por lo tanto, las personas que subcontrate una de las partes serán responsables del pago de los salarios, prestaciones sociales y los aportes parafiscales del personal que vinculen para la realización de los Proyectos.</w:t>
      </w:r>
      <w:r w:rsidRPr="00D25AF8">
        <w:rPr>
          <w:rFonts w:ascii="Work Sans" w:eastAsia="Cambria" w:hAnsi="Work Sans" w:cs="Cambria"/>
          <w:shd w:val="clear" w:color="auto" w:fill="C6C6C6"/>
        </w:rPr>
        <w:t> </w:t>
      </w:r>
    </w:p>
    <w:p w14:paraId="27707B04"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lastRenderedPageBreak/>
        <w:t> </w:t>
      </w:r>
    </w:p>
    <w:p w14:paraId="212C1CA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PARÁGRAFO. - No existirá entre las partes solidaridad en el cumplimiento de las obligaciones laborales que cada uno de ellos tenga frente a sus respectivos empleados.</w:t>
      </w:r>
    </w:p>
    <w:p w14:paraId="3454D29E"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520D2F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Arial" w:hAnsi="Work Sans" w:cs="Arial"/>
        </w:rPr>
        <w:t>​​</w:t>
      </w:r>
      <w:r w:rsidRPr="00D25AF8">
        <w:rPr>
          <w:rFonts w:ascii="Times New Roman" w:hAnsi="Times New Roman" w:cs="Times New Roman"/>
        </w:rPr>
        <w:t>￼</w:t>
      </w:r>
      <w:r w:rsidRPr="00D25AF8">
        <w:rPr>
          <w:rFonts w:ascii="Work Sans" w:eastAsia="Arial" w:hAnsi="Work Sans" w:cs="Arial"/>
        </w:rPr>
        <w:t>​​​</w:t>
      </w:r>
      <w:r w:rsidRPr="00D25AF8">
        <w:rPr>
          <w:rFonts w:ascii="Work Sans" w:eastAsia="Cambria" w:hAnsi="Work Sans" w:cs="Cambria"/>
          <w:b/>
          <w:bCs/>
        </w:rPr>
        <w:t>VIG</w:t>
      </w:r>
      <w:r w:rsidRPr="00D25AF8">
        <w:rPr>
          <w:rFonts w:ascii="Work Sans" w:eastAsia="Cambria" w:hAnsi="Work Sans" w:cs="Cambria"/>
        </w:rPr>
        <w:t>É</w:t>
      </w:r>
      <w:r w:rsidRPr="00D25AF8">
        <w:rPr>
          <w:rFonts w:ascii="Work Sans" w:eastAsia="Cambria" w:hAnsi="Work Sans" w:cs="Cambria"/>
          <w:b/>
          <w:bCs/>
        </w:rPr>
        <w:t>SIMA SEXTA.   LIQUIDACIÓN:</w:t>
      </w:r>
      <w:r w:rsidRPr="00D25AF8">
        <w:rPr>
          <w:rFonts w:ascii="Work Sans" w:eastAsia="Cambria" w:hAnsi="Work Sans" w:cs="Cambria"/>
        </w:rPr>
        <w:t xml:space="preserve"> La liquidación del presente Convenio se efectuará de conformidad a lo previsto en artículo 11 de la Ley 1150 de 2007 y demás normas concordantes.</w:t>
      </w:r>
      <w:r w:rsidRPr="00D25AF8">
        <w:rPr>
          <w:rFonts w:ascii="Work Sans" w:eastAsia="Cambria" w:hAnsi="Work Sans" w:cs="Cambria"/>
          <w:shd w:val="clear" w:color="auto" w:fill="C6C6C6"/>
        </w:rPr>
        <w:t> </w:t>
      </w:r>
    </w:p>
    <w:p w14:paraId="4749FFD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7CE9624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S</w:t>
      </w:r>
      <w:r w:rsidRPr="00D25AF8">
        <w:rPr>
          <w:rFonts w:ascii="Work Sans" w:eastAsia="Cambria" w:hAnsi="Work Sans" w:cs="Cambria"/>
        </w:rPr>
        <w:t>É</w:t>
      </w:r>
      <w:r w:rsidRPr="00D25AF8">
        <w:rPr>
          <w:rFonts w:ascii="Work Sans" w:eastAsia="Cambria" w:hAnsi="Work Sans" w:cs="Cambria"/>
          <w:b/>
          <w:bCs/>
        </w:rPr>
        <w:t xml:space="preserve">PTIMA. </w:t>
      </w:r>
      <w:r w:rsidRPr="00D25AF8">
        <w:rPr>
          <w:rFonts w:ascii="Work Sans" w:eastAsia="Cambria" w:hAnsi="Work Sans" w:cs="Cambria"/>
        </w:rPr>
        <w:t xml:space="preserve">- </w:t>
      </w:r>
      <w:r w:rsidRPr="00D25AF8">
        <w:rPr>
          <w:rFonts w:ascii="Work Sans" w:eastAsia="Cambria" w:hAnsi="Work Sans" w:cs="Cambria"/>
          <w:b/>
          <w:bCs/>
        </w:rPr>
        <w:t>SARLAFT</w:t>
      </w:r>
      <w:r w:rsidRPr="00D25AF8">
        <w:rPr>
          <w:rFonts w:ascii="Work Sans" w:eastAsia="Cambria" w:hAnsi="Work Sans" w:cs="Cambria"/>
        </w:rPr>
        <w:t>: LAS PARTES se obligan expresamente a entregar a la otra parte la información veraz y verificable que le sea solicitada para el cumplimiento de la normatividad relacionada con la prevención del lavado de activos y la financiación del terrorismo. En el evento en que no se cumpla con la obligación consagrada en esta cláusula, la otra parte tendrá la facultad de dar por terminado el presente Convenio.</w:t>
      </w:r>
      <w:r w:rsidRPr="00D25AF8">
        <w:rPr>
          <w:rFonts w:ascii="Work Sans" w:eastAsia="Cambria" w:hAnsi="Work Sans" w:cs="Cambria"/>
          <w:shd w:val="clear" w:color="auto" w:fill="C6C6C6"/>
        </w:rPr>
        <w:t> </w:t>
      </w:r>
    </w:p>
    <w:p w14:paraId="206B2E7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4AE2060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PARÁGRAFO PRIMERO: LAS PARTES certifican que cuentan con los medios idóneos para la prevención de lavado de activos y financiación del terrorismo, y realizarán las gestiones pertinentes para efectuar las verificaciones a que haya lugar con el fin de evitar el ingreso y egreso de recursos que provengan de dichas actividades.</w:t>
      </w:r>
      <w:r w:rsidRPr="00D25AF8">
        <w:rPr>
          <w:rFonts w:ascii="Work Sans" w:eastAsia="Cambria" w:hAnsi="Work Sans" w:cs="Cambria"/>
          <w:shd w:val="clear" w:color="auto" w:fill="C6C6C6"/>
        </w:rPr>
        <w:t> </w:t>
      </w:r>
    </w:p>
    <w:p w14:paraId="5C0F593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53DDB4A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SEGUNDO:</w:t>
      </w:r>
      <w:r w:rsidRPr="00D25AF8">
        <w:rPr>
          <w:rFonts w:ascii="Work Sans" w:eastAsia="Cambria" w:hAnsi="Work Sans" w:cs="Cambria"/>
        </w:rPr>
        <w:t xml:space="preserve"> En el evento en que el </w:t>
      </w:r>
      <w:proofErr w:type="spellStart"/>
      <w:r w:rsidRPr="00D25AF8">
        <w:rPr>
          <w:rFonts w:ascii="Work Sans" w:eastAsia="Cambria" w:hAnsi="Work Sans" w:cs="Cambria"/>
        </w:rPr>
        <w:t>conviniente</w:t>
      </w:r>
      <w:proofErr w:type="spellEnd"/>
      <w:r w:rsidRPr="00D25AF8">
        <w:rPr>
          <w:rFonts w:ascii="Work Sans" w:eastAsia="Cambria" w:hAnsi="Work Sans" w:cs="Cambria"/>
        </w:rPr>
        <w:t>, incumpla las políticas y procedimientos SARLAFT arriba indicados, la FIDUCIARIA dará lugar a la realización de los reportes ordenados por las entidades competentes, a la terminación del presente convenio o la desvinculación del Proveedor o Contratista, según corresponda.</w:t>
      </w:r>
      <w:r w:rsidRPr="00D25AF8">
        <w:rPr>
          <w:rFonts w:ascii="Work Sans" w:eastAsia="Cambria" w:hAnsi="Work Sans" w:cs="Cambria"/>
          <w:shd w:val="clear" w:color="auto" w:fill="C6C6C6"/>
        </w:rPr>
        <w:t> </w:t>
      </w:r>
    </w:p>
    <w:p w14:paraId="7B6803D7"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068508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OCTAVA. </w:t>
      </w:r>
      <w:r w:rsidRPr="00D25AF8">
        <w:rPr>
          <w:rFonts w:ascii="Work Sans" w:eastAsia="Cambria" w:hAnsi="Work Sans" w:cs="Cambria"/>
        </w:rPr>
        <w:t xml:space="preserve"> </w:t>
      </w:r>
      <w:r w:rsidRPr="00D25AF8">
        <w:rPr>
          <w:rFonts w:ascii="Work Sans" w:eastAsia="Cambria" w:hAnsi="Work Sans" w:cs="Cambria"/>
          <w:b/>
          <w:bCs/>
        </w:rPr>
        <w:t>COMUNICACIONES:</w:t>
      </w:r>
      <w:r w:rsidRPr="00D25AF8">
        <w:rPr>
          <w:rFonts w:ascii="Work Sans" w:eastAsia="Cambria" w:hAnsi="Work Sans" w:cs="Cambria"/>
        </w:rPr>
        <w:t xml:space="preserve"> Las notificaciones, comunicaciones y correspondencia entre las partes se enviarán a las siguientes direcciones:</w:t>
      </w:r>
      <w:r w:rsidRPr="00D25AF8">
        <w:rPr>
          <w:rFonts w:ascii="Work Sans" w:eastAsia="Cambria" w:hAnsi="Work Sans" w:cs="Cambria"/>
          <w:shd w:val="clear" w:color="auto" w:fill="C6C6C6"/>
        </w:rPr>
        <w:t> </w:t>
      </w:r>
    </w:p>
    <w:p w14:paraId="1CE55961"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5A2A306" w14:textId="77777777" w:rsidR="00E95A8E" w:rsidRPr="00D25AF8" w:rsidRDefault="00D25AF8">
      <w:pPr>
        <w:numPr>
          <w:ilvl w:val="0"/>
          <w:numId w:val="6"/>
        </w:numPr>
        <w:spacing w:after="0" w:line="240" w:lineRule="auto"/>
        <w:ind w:left="1080" w:firstLine="0"/>
        <w:jc w:val="both"/>
        <w:rPr>
          <w:rFonts w:ascii="Work Sans" w:eastAsia="Cambria" w:hAnsi="Work Sans" w:cs="Cambria"/>
        </w:rPr>
      </w:pPr>
      <w:r w:rsidRPr="00D25AF8">
        <w:rPr>
          <w:rFonts w:ascii="Work Sans" w:eastAsia="Cambria" w:hAnsi="Work Sans" w:cs="Cambria"/>
        </w:rPr>
        <w:t>MINISTERIO DE MINAS Y ENERGIA</w:t>
      </w:r>
    </w:p>
    <w:p w14:paraId="6B54ED47"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Dirección</w:t>
      </w:r>
      <w:r w:rsidR="00D25AF8">
        <w:rPr>
          <w:rFonts w:ascii="Work Sans" w:eastAsia="Cambria" w:hAnsi="Work Sans" w:cs="Cambria"/>
        </w:rPr>
        <w:t xml:space="preserve">: </w:t>
      </w:r>
      <w:r w:rsidR="00BC3A9B">
        <w:rPr>
          <w:rFonts w:ascii="Work Sans" w:eastAsia="Cambria" w:hAnsi="Work Sans" w:cs="Cambria"/>
        </w:rPr>
        <w:t>Calle 43 No. 57-31</w:t>
      </w:r>
    </w:p>
    <w:p w14:paraId="341F9D4D"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 xml:space="preserve">Correo electrónico: </w:t>
      </w:r>
      <w:r w:rsidR="00BC3A9B">
        <w:rPr>
          <w:rFonts w:ascii="Work Sans" w:hAnsi="Work Sans"/>
          <w:color w:val="4B4B4B"/>
          <w:shd w:val="clear" w:color="auto" w:fill="FFFFFF"/>
        </w:rPr>
        <w:t>menergia@minenergia.gov.co</w:t>
      </w:r>
    </w:p>
    <w:p w14:paraId="3BE26B04"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Teléfono:</w:t>
      </w:r>
      <w:r w:rsidR="00BC3A9B">
        <w:rPr>
          <w:rFonts w:ascii="Work Sans" w:eastAsia="Cambria" w:hAnsi="Work Sans" w:cs="Cambria"/>
        </w:rPr>
        <w:t xml:space="preserve"> </w:t>
      </w:r>
      <w:r w:rsidR="00BC3A9B">
        <w:rPr>
          <w:rFonts w:ascii="Work Sans" w:hAnsi="Work Sans"/>
          <w:color w:val="4B4B4B"/>
          <w:shd w:val="clear" w:color="auto" w:fill="FFFFFF"/>
        </w:rPr>
        <w:t>(60+1) 2200 300</w:t>
      </w:r>
    </w:p>
    <w:p w14:paraId="78303C56"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6D879ECF" w14:textId="77777777" w:rsidR="00E95A8E" w:rsidRPr="00D25AF8" w:rsidRDefault="00EA5646">
      <w:pPr>
        <w:numPr>
          <w:ilvl w:val="0"/>
          <w:numId w:val="7"/>
        </w:numPr>
        <w:spacing w:after="0" w:line="240" w:lineRule="auto"/>
        <w:ind w:left="1080" w:firstLine="0"/>
        <w:jc w:val="both"/>
        <w:rPr>
          <w:rFonts w:ascii="Work Sans" w:eastAsia="Cambria" w:hAnsi="Work Sans" w:cs="Cambria"/>
        </w:rPr>
      </w:pPr>
      <w:r w:rsidRPr="00D25AF8">
        <w:rPr>
          <w:rFonts w:ascii="Work Sans" w:eastAsia="Cambria" w:hAnsi="Work Sans" w:cs="Cambria"/>
        </w:rPr>
        <w:t>LA UNIDAD NACIONAL PARA LA GESTIÓN DEL RIESGO DE DESASTRES: Dirección: Avenida Calle 26 No. 92 – 32, Edificio Gold 4, Piso 2 en la ciudad de Bogotá D.C.</w:t>
      </w:r>
      <w:r w:rsidRPr="00D25AF8">
        <w:rPr>
          <w:rFonts w:ascii="Work Sans" w:eastAsia="Cambria" w:hAnsi="Work Sans" w:cs="Cambria"/>
          <w:shd w:val="clear" w:color="auto" w:fill="C6C6C6"/>
        </w:rPr>
        <w:t> </w:t>
      </w:r>
    </w:p>
    <w:p w14:paraId="06E456E0"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t xml:space="preserve">Correo electrónico: </w:t>
      </w:r>
      <w:hyperlink r:id="rId14">
        <w:r w:rsidRPr="00D25AF8">
          <w:rPr>
            <w:rFonts w:ascii="Work Sans" w:eastAsia="Cambria" w:hAnsi="Work Sans" w:cs="Cambria"/>
            <w:u w:val="single"/>
          </w:rPr>
          <w:t>correspondencia@gestiondelriesgo.gov.co</w:t>
        </w:r>
      </w:hyperlink>
      <w:r w:rsidRPr="00D25AF8">
        <w:rPr>
          <w:rFonts w:ascii="Work Sans" w:eastAsia="Cambria" w:hAnsi="Work Sans" w:cs="Cambria"/>
          <w:shd w:val="clear" w:color="auto" w:fill="C6C6C6"/>
        </w:rPr>
        <w:t> </w:t>
      </w:r>
    </w:p>
    <w:p w14:paraId="00E5839B"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7FF67592" w14:textId="77777777" w:rsidR="00E95A8E" w:rsidRPr="00D25AF8" w:rsidRDefault="00EA5646">
      <w:pPr>
        <w:numPr>
          <w:ilvl w:val="0"/>
          <w:numId w:val="8"/>
        </w:numPr>
        <w:spacing w:after="0" w:line="240" w:lineRule="auto"/>
        <w:ind w:left="1080" w:firstLine="0"/>
        <w:jc w:val="both"/>
        <w:rPr>
          <w:rFonts w:ascii="Work Sans" w:eastAsia="Cambria" w:hAnsi="Work Sans" w:cs="Cambria"/>
        </w:rPr>
      </w:pPr>
      <w:r w:rsidRPr="00D25AF8">
        <w:rPr>
          <w:rFonts w:ascii="Work Sans" w:eastAsia="Cambria" w:hAnsi="Work Sans" w:cs="Cambria"/>
        </w:rPr>
        <w:t>EL PATRIMONIO AUTÓNOMO FONDO NACIONAL PARA LA GESTIÓN DEL RIESGO DE DESASTRES: Calle 72 No. 10 – 03 Edificio Bogotá D.C. </w:t>
      </w:r>
      <w:r w:rsidRPr="00D25AF8">
        <w:rPr>
          <w:rFonts w:ascii="Work Sans" w:eastAsia="Cambria" w:hAnsi="Work Sans" w:cs="Cambria"/>
          <w:shd w:val="clear" w:color="auto" w:fill="C6C6C6"/>
        </w:rPr>
        <w:t> </w:t>
      </w:r>
    </w:p>
    <w:p w14:paraId="2D095EF2" w14:textId="77777777" w:rsidR="00E95A8E" w:rsidRPr="00D25AF8" w:rsidRDefault="00EA5646">
      <w:pPr>
        <w:spacing w:after="0" w:line="240" w:lineRule="auto"/>
        <w:ind w:left="720"/>
        <w:jc w:val="both"/>
        <w:rPr>
          <w:rFonts w:ascii="Work Sans" w:eastAsia="Quattrocento Sans" w:hAnsi="Work Sans" w:cs="Quattrocento Sans"/>
        </w:rPr>
      </w:pPr>
      <w:r w:rsidRPr="00D25AF8">
        <w:rPr>
          <w:rFonts w:ascii="Work Sans" w:eastAsia="Cambria" w:hAnsi="Work Sans" w:cs="Cambria"/>
        </w:rPr>
        <w:lastRenderedPageBreak/>
        <w:t>Correo electrónico: contratosnegociosespeciales@fiduprevisora.com.co. </w:t>
      </w:r>
      <w:r w:rsidRPr="00D25AF8">
        <w:rPr>
          <w:rFonts w:ascii="Work Sans" w:eastAsia="Cambria" w:hAnsi="Work Sans" w:cs="Cambria"/>
          <w:shd w:val="clear" w:color="auto" w:fill="C6C6C6"/>
        </w:rPr>
        <w:t> </w:t>
      </w:r>
    </w:p>
    <w:p w14:paraId="5B8C478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2F9FCE5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PRIMERO:</w:t>
      </w:r>
      <w:r w:rsidRPr="00D25AF8">
        <w:rPr>
          <w:rFonts w:ascii="Work Sans" w:eastAsia="Cambria" w:hAnsi="Work Sans" w:cs="Cambria"/>
        </w:rPr>
        <w:t xml:space="preserve"> No obstante, se aclara que las comunicaciones remitidas a correos diferentes no serán atendidas</w:t>
      </w:r>
      <w:r w:rsidRPr="00D25AF8">
        <w:rPr>
          <w:rFonts w:ascii="Work Sans" w:eastAsia="Cambria" w:hAnsi="Work Sans" w:cs="Cambria"/>
          <w:shd w:val="clear" w:color="auto" w:fill="C6C6C6"/>
        </w:rPr>
        <w:t> </w:t>
      </w:r>
    </w:p>
    <w:p w14:paraId="20BAEAF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3DD4008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PARÁGRAFO SEGUNDO:</w:t>
      </w:r>
      <w:r w:rsidRPr="00D25AF8">
        <w:rPr>
          <w:rFonts w:ascii="Work Sans" w:eastAsia="Cambria" w:hAnsi="Work Sans" w:cs="Cambria"/>
        </w:rPr>
        <w:t xml:space="preserve"> Cualquier cambio de los datos aquí indicados deberá ser notificado por escrito a la otra Parte dentro de los cinco (5) días calendario siguientes a dicho evento; en caso de no informarse esto, cualquier notificación que se haga según los datos consignados se entenderá surtida. </w:t>
      </w:r>
      <w:r w:rsidRPr="00D25AF8">
        <w:rPr>
          <w:rFonts w:ascii="Work Sans" w:eastAsia="Cambria" w:hAnsi="Work Sans" w:cs="Cambria"/>
          <w:shd w:val="clear" w:color="auto" w:fill="C6C6C6"/>
        </w:rPr>
        <w:t> </w:t>
      </w:r>
    </w:p>
    <w:p w14:paraId="092456B8"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521F7C00"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b/>
          <w:bCs/>
        </w:rPr>
        <w:t>VIGÉSIMA NOVENA</w:t>
      </w:r>
      <w:r w:rsidRPr="00D25AF8">
        <w:rPr>
          <w:rFonts w:ascii="Work Sans" w:eastAsia="Cambria" w:hAnsi="Work Sans" w:cs="Cambria"/>
        </w:rPr>
        <w:t xml:space="preserve">. – </w:t>
      </w:r>
      <w:r w:rsidRPr="00D25AF8">
        <w:rPr>
          <w:rFonts w:ascii="Work Sans" w:eastAsia="Cambria" w:hAnsi="Work Sans" w:cs="Cambria"/>
          <w:b/>
          <w:bCs/>
        </w:rPr>
        <w:t>DOCUMENTOS ANEXOS PARA SUSCRIBIR EL CONVENIO:</w:t>
      </w:r>
      <w:r w:rsidRPr="00D25AF8">
        <w:rPr>
          <w:rFonts w:ascii="Work Sans" w:eastAsia="Cambria" w:hAnsi="Work Sans" w:cs="Cambria"/>
        </w:rPr>
        <w:t xml:space="preserve"> Forman parte integral del presente Convenio los documentos indicados a continuación, como anexos del mismo, por lo que rigen para las Partes con igual fuerza vinculante. En todo caso, cuando se encuentre una contradicción entre lo estipulado en el Convenio, y el respectivo anexo, prevalecerá lo pactado en el Convenio </w:t>
      </w:r>
    </w:p>
    <w:p w14:paraId="1CE4FDD2"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17EA1165"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1. Documento de justificación técnica del convenio.</w:t>
      </w:r>
      <w:r w:rsidRPr="00D25AF8">
        <w:rPr>
          <w:rFonts w:ascii="Work Sans" w:eastAsia="Cambria" w:hAnsi="Work Sans" w:cs="Cambria"/>
          <w:shd w:val="clear" w:color="auto" w:fill="C6C6C6"/>
        </w:rPr>
        <w:t> </w:t>
      </w:r>
    </w:p>
    <w:p w14:paraId="09AA1AB3"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2. Plan de Recuperación Temprana</w:t>
      </w:r>
      <w:r w:rsidRPr="00D25AF8">
        <w:rPr>
          <w:rFonts w:ascii="Work Sans" w:eastAsia="Cambria" w:hAnsi="Work Sans" w:cs="Cambria"/>
          <w:shd w:val="clear" w:color="auto" w:fill="C6C6C6"/>
        </w:rPr>
        <w:t> </w:t>
      </w:r>
    </w:p>
    <w:p w14:paraId="5DCEF1AF"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3. Certificado de Disponibilidad Presupuestal.</w:t>
      </w:r>
      <w:r w:rsidRPr="00D25AF8">
        <w:rPr>
          <w:rFonts w:ascii="Work Sans" w:eastAsia="Cambria" w:hAnsi="Work Sans" w:cs="Cambria"/>
          <w:shd w:val="clear" w:color="auto" w:fill="C6C6C6"/>
        </w:rPr>
        <w:t> </w:t>
      </w:r>
    </w:p>
    <w:p w14:paraId="671AAA4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rPr>
        <w:t>Anexo 4. Manual de Contratación del FNGRD adoptado mediante la Resolución 1272 de 2025.</w:t>
      </w:r>
      <w:r w:rsidRPr="00D25AF8">
        <w:rPr>
          <w:rFonts w:ascii="Work Sans" w:eastAsia="Cambria" w:hAnsi="Work Sans" w:cs="Cambria"/>
          <w:shd w:val="clear" w:color="auto" w:fill="C6C6C6"/>
        </w:rPr>
        <w:t> </w:t>
      </w:r>
    </w:p>
    <w:p w14:paraId="0504431D" w14:textId="77777777" w:rsidR="00E95A8E" w:rsidRPr="00D25AF8" w:rsidRDefault="00EA5646">
      <w:pPr>
        <w:spacing w:after="0" w:line="240" w:lineRule="auto"/>
        <w:jc w:val="both"/>
        <w:rPr>
          <w:rFonts w:ascii="Work Sans" w:eastAsia="Quattrocento Sans" w:hAnsi="Work Sans" w:cs="Quattrocento Sans"/>
        </w:rPr>
      </w:pPr>
      <w:r w:rsidRPr="00D25AF8">
        <w:rPr>
          <w:rFonts w:ascii="Work Sans" w:eastAsia="Cambria" w:hAnsi="Work Sans" w:cs="Cambria"/>
          <w:shd w:val="clear" w:color="auto" w:fill="C6C6C6"/>
        </w:rPr>
        <w:t> </w:t>
      </w:r>
    </w:p>
    <w:p w14:paraId="0F8F5BAC" w14:textId="77777777" w:rsidR="00E95A8E" w:rsidRPr="00D25AF8" w:rsidRDefault="00EA5646">
      <w:pPr>
        <w:spacing w:after="0" w:line="240" w:lineRule="auto"/>
        <w:jc w:val="both"/>
        <w:rPr>
          <w:rFonts w:ascii="Work Sans" w:eastAsia="Quattrocento Sans" w:hAnsi="Work Sans" w:cs="Quattrocento Sans"/>
        </w:rPr>
      </w:pPr>
      <w:proofErr w:type="gramStart"/>
      <w:r w:rsidRPr="00D25AF8">
        <w:rPr>
          <w:rFonts w:ascii="Work Sans" w:eastAsia="Cambria" w:hAnsi="Work Sans" w:cs="Cambria"/>
          <w:b/>
          <w:bCs/>
        </w:rPr>
        <w:t>TRIGÉSIMA..</w:t>
      </w:r>
      <w:proofErr w:type="gramEnd"/>
      <w:r w:rsidRPr="00D25AF8">
        <w:rPr>
          <w:rFonts w:ascii="Work Sans" w:eastAsia="Cambria" w:hAnsi="Work Sans" w:cs="Cambria"/>
          <w:b/>
          <w:bCs/>
        </w:rPr>
        <w:t xml:space="preserve"> – PERFECCIONAMIENTO DEL CONVENIO:</w:t>
      </w:r>
      <w:r w:rsidRPr="00D25AF8">
        <w:rPr>
          <w:rFonts w:ascii="Work Sans" w:eastAsia="Cambria" w:hAnsi="Work Sans" w:cs="Cambria"/>
        </w:rPr>
        <w:t xml:space="preserve"> El convenio se entenderá perfeccionado con la firma de las partes. Sin embargo, para su ejecución se requiere la suscripción del Acta de Inicio.</w:t>
      </w:r>
      <w:r w:rsidRPr="00D25AF8">
        <w:rPr>
          <w:rFonts w:ascii="Work Sans" w:eastAsia="Cambria" w:hAnsi="Work Sans" w:cs="Cambria"/>
          <w:shd w:val="clear" w:color="auto" w:fill="C6C6C6"/>
        </w:rPr>
        <w:t> </w:t>
      </w:r>
    </w:p>
    <w:p w14:paraId="09BC8870" w14:textId="77777777" w:rsidR="00E95A8E" w:rsidRPr="00D25AF8" w:rsidRDefault="00E95A8E">
      <w:pPr>
        <w:rPr>
          <w:rFonts w:ascii="Work Sans" w:hAnsi="Work Sans"/>
        </w:rPr>
      </w:pPr>
    </w:p>
    <w:sectPr w:rsidR="00E95A8E" w:rsidRPr="00D25AF8">
      <w:footerReference w:type="even" r:id="rId15"/>
      <w:footerReference w:type="default" r:id="rId16"/>
      <w:footerReference w:type="first" r:id="rId17"/>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74D28" w14:textId="77777777" w:rsidR="000B4BA7" w:rsidRDefault="000B4BA7">
      <w:pPr>
        <w:spacing w:after="0" w:line="240" w:lineRule="auto"/>
      </w:pPr>
      <w:r>
        <w:separator/>
      </w:r>
    </w:p>
  </w:endnote>
  <w:endnote w:type="continuationSeparator" w:id="0">
    <w:p w14:paraId="78E89ED1" w14:textId="77777777" w:rsidR="000B4BA7" w:rsidRDefault="000B4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9DE33880-5E40-49A6-A5E0-5EF920DA981B}"/>
  </w:font>
  <w:font w:name="Courier New">
    <w:panose1 w:val="02070309020205020404"/>
    <w:charset w:val="00"/>
    <w:family w:val="modern"/>
    <w:pitch w:val="fixed"/>
    <w:sig w:usb0="E0002EFF" w:usb1="C0007843" w:usb2="00000009" w:usb3="00000000" w:csb0="000001FF" w:csb1="00000000"/>
  </w:font>
  <w:font w:name="Aptos">
    <w:altName w:val="Calibri"/>
    <w:charset w:val="00"/>
    <w:family w:val="auto"/>
    <w:pitch w:val="default"/>
  </w:font>
  <w:font w:name="Play">
    <w:altName w:val="Calibri"/>
    <w:charset w:val="00"/>
    <w:family w:val="auto"/>
    <w:pitch w:val="default"/>
    <w:embedRegular r:id="rId2" w:fontKey="{14BBC196-03BC-4F9A-9C13-D0FB53A746D3}"/>
  </w:font>
  <w:font w:name="Times New Roman">
    <w:panose1 w:val="02020603050405020304"/>
    <w:charset w:val="00"/>
    <w:family w:val="roman"/>
    <w:pitch w:val="variable"/>
    <w:sig w:usb0="E0002EFF" w:usb1="C000785B" w:usb2="00000009" w:usb3="00000000" w:csb0="000001FF" w:csb1="00000000"/>
  </w:font>
  <w:font w:name="Work Sans">
    <w:altName w:val="Work Sans"/>
    <w:charset w:val="00"/>
    <w:family w:val="auto"/>
    <w:pitch w:val="variable"/>
    <w:sig w:usb0="A00000FF" w:usb1="5000E07B" w:usb2="00000000" w:usb3="00000000" w:csb0="00000193" w:csb1="00000000"/>
    <w:embedRegular r:id="rId3" w:fontKey="{F548EE9C-157D-43F1-9B24-CCF872B2613F}"/>
    <w:embedBold r:id="rId4" w:fontKey="{FC832569-9901-41DB-9EAE-56DDBCF9AD92}"/>
    <w:embedItalic r:id="rId5" w:fontKey="{0AAE6041-BB97-4854-B03B-BCB32C7AD246}"/>
    <w:embedBoldItalic r:id="rId6" w:fontKey="{5F70C80E-39CC-4E0B-B694-A20940E230B7}"/>
  </w:font>
  <w:font w:name="Cambria">
    <w:panose1 w:val="02040503050406030204"/>
    <w:charset w:val="00"/>
    <w:family w:val="roman"/>
    <w:pitch w:val="variable"/>
    <w:sig w:usb0="E00006FF" w:usb1="420024FF" w:usb2="02000000" w:usb3="00000000" w:csb0="0000019F" w:csb1="00000000"/>
    <w:embedRegular r:id="rId7" w:fontKey="{DC32C2FB-7712-4925-8914-D7A8978AB7DC}"/>
    <w:embedBold r:id="rId8" w:fontKey="{A35D45E0-79AE-4338-98F5-1263A7FB6357}"/>
    <w:embedItalic r:id="rId9" w:fontKey="{3F14CF5B-F589-4CD5-BB4F-C5F18C8F0205}"/>
    <w:embedBoldItalic r:id="rId10" w:fontKey="{5052E258-DC34-4306-8917-F5E05ED6D473}"/>
  </w:font>
  <w:font w:name="Quattrocento Sans">
    <w:charset w:val="00"/>
    <w:family w:val="auto"/>
    <w:pitch w:val="default"/>
    <w:embedRegular r:id="rId11" w:fontKey="{3804A492-86A9-483E-8274-FD17BCB68E5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2" w:fontKey="{B84C196C-03D0-4E20-9617-54E81E642E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87AF" w14:textId="77777777" w:rsidR="00E95A8E" w:rsidRDefault="00EA5646">
    <w:pPr>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g">
          <w:drawing>
            <wp:anchor distT="0" distB="0" distL="0" distR="0" simplePos="0" relativeHeight="251660288" behindDoc="0" locked="0" layoutInCell="1" hidden="0" allowOverlap="1" wp14:anchorId="1965F2AC" wp14:editId="771B6A1A">
              <wp:simplePos x="0" y="0"/>
              <wp:positionH relativeFrom="column">
                <wp:posOffset>-1084896</wp:posOffset>
              </wp:positionH>
              <wp:positionV relativeFrom="paragraph">
                <wp:posOffset>-9432869</wp:posOffset>
              </wp:positionV>
              <wp:extent cx="1363345" cy="379730"/>
              <wp:effectExtent l="0" t="0" r="0" b="0"/>
              <wp:wrapNone/>
              <wp:docPr id="1" name="Rectángulo 1" descr="Información Pública"/>
              <wp:cNvGraphicFramePr/>
              <a:graphic xmlns:a="http://schemas.openxmlformats.org/drawingml/2006/main">
                <a:graphicData uri="http://schemas.microsoft.com/office/word/2010/wordprocessingShape">
                  <wps:wsp>
                    <wps:cNvSpPr/>
                    <wps:spPr>
                      <a:xfrm>
                        <a:off x="4669090" y="3594898"/>
                        <a:ext cx="1353820" cy="370205"/>
                      </a:xfrm>
                      <a:prstGeom prst="rect">
                        <a:avLst/>
                      </a:prstGeom>
                      <a:noFill/>
                      <a:ln>
                        <a:noFill/>
                      </a:ln>
                    </wps:spPr>
                    <wps:txbx>
                      <w:txbxContent>
                        <w:p w14:paraId="455BFFF7" w14:textId="77777777" w:rsidR="00E95A8E" w:rsidRDefault="00EA5646">
                          <w:pPr>
                            <w:spacing w:after="0" w:line="277" w:lineRule="auto"/>
                            <w:textDirection w:val="btLr"/>
                          </w:pPr>
                          <w:r>
                            <w:rPr>
                              <w:color w:val="000000"/>
                              <w:sz w:val="20"/>
                            </w:rPr>
                            <w:t>Información Pública</w:t>
                          </w:r>
                        </w:p>
                      </w:txbxContent>
                    </wps:txbx>
                    <wps:bodyPr spcFirstLastPara="1" wrap="square" lIns="254000" tIns="0" rIns="0" bIns="19050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-1084896</wp:posOffset>
              </wp:positionH>
              <wp:positionV relativeFrom="paragraph">
                <wp:posOffset>-9432869</wp:posOffset>
              </wp:positionV>
              <wp:extent cx="1363345" cy="379730"/>
              <wp:effectExtent b="0" l="0" r="0" t="0"/>
              <wp:wrapNone/>
              <wp:docPr descr="Información Pública" id="1" name="image2.png"/>
              <a:graphic>
                <a:graphicData uri="http://schemas.openxmlformats.org/drawingml/2006/picture">
                  <pic:pic>
                    <pic:nvPicPr>
                      <pic:cNvPr descr="Información Pública" id="0" name="image2.png"/>
                      <pic:cNvPicPr preferRelativeResize="0"/>
                    </pic:nvPicPr>
                    <pic:blipFill>
                      <a:blip r:embed="rId1"/>
                      <a:srcRect/>
                      <a:stretch>
                        <a:fillRect/>
                      </a:stretch>
                    </pic:blipFill>
                    <pic:spPr>
                      <a:xfrm>
                        <a:off x="0" y="0"/>
                        <a:ext cx="1363345" cy="37973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7EB0D" w14:textId="77777777" w:rsidR="00E95A8E" w:rsidRDefault="00EA5646">
    <w:pPr>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g">
          <w:drawing>
            <wp:anchor distT="0" distB="0" distL="0" distR="0" simplePos="0" relativeHeight="251658240" behindDoc="0" locked="0" layoutInCell="1" hidden="0" allowOverlap="1" wp14:anchorId="71C25B6E" wp14:editId="483A920E">
              <wp:simplePos x="0" y="0"/>
              <wp:positionH relativeFrom="column">
                <wp:posOffset>-1084896</wp:posOffset>
              </wp:positionH>
              <wp:positionV relativeFrom="paragraph">
                <wp:posOffset>-9432869</wp:posOffset>
              </wp:positionV>
              <wp:extent cx="1363345" cy="379730"/>
              <wp:effectExtent l="0" t="0" r="0" b="0"/>
              <wp:wrapNone/>
              <wp:docPr id="3" name="Rectángulo 3" descr="Información Pública"/>
              <wp:cNvGraphicFramePr/>
              <a:graphic xmlns:a="http://schemas.openxmlformats.org/drawingml/2006/main">
                <a:graphicData uri="http://schemas.microsoft.com/office/word/2010/wordprocessingShape">
                  <wps:wsp>
                    <wps:cNvSpPr/>
                    <wps:spPr>
                      <a:xfrm>
                        <a:off x="4669090" y="3594898"/>
                        <a:ext cx="1353820" cy="370205"/>
                      </a:xfrm>
                      <a:prstGeom prst="rect">
                        <a:avLst/>
                      </a:prstGeom>
                      <a:noFill/>
                      <a:ln>
                        <a:noFill/>
                      </a:ln>
                    </wps:spPr>
                    <wps:txbx>
                      <w:txbxContent>
                        <w:p w14:paraId="05AE85A7" w14:textId="77777777" w:rsidR="00E95A8E" w:rsidRDefault="00EA5646">
                          <w:pPr>
                            <w:spacing w:after="0" w:line="277" w:lineRule="auto"/>
                            <w:textDirection w:val="btLr"/>
                          </w:pPr>
                          <w:r>
                            <w:rPr>
                              <w:color w:val="000000"/>
                              <w:sz w:val="20"/>
                            </w:rPr>
                            <w:t>Información Pública</w:t>
                          </w:r>
                        </w:p>
                      </w:txbxContent>
                    </wps:txbx>
                    <wps:bodyPr spcFirstLastPara="1" wrap="square" lIns="254000" tIns="0" rIns="0" bIns="19050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-1084896</wp:posOffset>
              </wp:positionH>
              <wp:positionV relativeFrom="paragraph">
                <wp:posOffset>-9432869</wp:posOffset>
              </wp:positionV>
              <wp:extent cx="1363345" cy="379730"/>
              <wp:effectExtent b="0" l="0" r="0" t="0"/>
              <wp:wrapNone/>
              <wp:docPr descr="Información Pública" id="3" name="image4.png"/>
              <a:graphic>
                <a:graphicData uri="http://schemas.openxmlformats.org/drawingml/2006/picture">
                  <pic:pic>
                    <pic:nvPicPr>
                      <pic:cNvPr descr="Información Pública" id="0" name="image4.png"/>
                      <pic:cNvPicPr preferRelativeResize="0"/>
                    </pic:nvPicPr>
                    <pic:blipFill>
                      <a:blip r:embed="rId1"/>
                      <a:srcRect/>
                      <a:stretch>
                        <a:fillRect/>
                      </a:stretch>
                    </pic:blipFill>
                    <pic:spPr>
                      <a:xfrm>
                        <a:off x="0" y="0"/>
                        <a:ext cx="1363345" cy="379730"/>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B4B65" w14:textId="77777777" w:rsidR="00E95A8E" w:rsidRDefault="00EA5646">
    <w:pPr>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g">
          <w:drawing>
            <wp:anchor distT="0" distB="0" distL="0" distR="0" simplePos="0" relativeHeight="251659264" behindDoc="0" locked="0" layoutInCell="1" hidden="0" allowOverlap="1" wp14:anchorId="0A02101C" wp14:editId="0C30C0AA">
              <wp:simplePos x="0" y="0"/>
              <wp:positionH relativeFrom="column">
                <wp:posOffset>-1084896</wp:posOffset>
              </wp:positionH>
              <wp:positionV relativeFrom="paragraph">
                <wp:posOffset>-9432869</wp:posOffset>
              </wp:positionV>
              <wp:extent cx="1363345" cy="379730"/>
              <wp:effectExtent l="0" t="0" r="0" b="0"/>
              <wp:wrapNone/>
              <wp:docPr id="2" name="Rectángulo 2" descr="Información Pública"/>
              <wp:cNvGraphicFramePr/>
              <a:graphic xmlns:a="http://schemas.openxmlformats.org/drawingml/2006/main">
                <a:graphicData uri="http://schemas.microsoft.com/office/word/2010/wordprocessingShape">
                  <wps:wsp>
                    <wps:cNvSpPr/>
                    <wps:spPr>
                      <a:xfrm>
                        <a:off x="4669090" y="3594898"/>
                        <a:ext cx="1353820" cy="370205"/>
                      </a:xfrm>
                      <a:prstGeom prst="rect">
                        <a:avLst/>
                      </a:prstGeom>
                      <a:noFill/>
                      <a:ln>
                        <a:noFill/>
                      </a:ln>
                    </wps:spPr>
                    <wps:txbx>
                      <w:txbxContent>
                        <w:p w14:paraId="1B6952CE" w14:textId="77777777" w:rsidR="00E95A8E" w:rsidRDefault="00EA5646">
                          <w:pPr>
                            <w:spacing w:after="0" w:line="277" w:lineRule="auto"/>
                            <w:textDirection w:val="btLr"/>
                          </w:pPr>
                          <w:r>
                            <w:rPr>
                              <w:color w:val="000000"/>
                              <w:sz w:val="20"/>
                            </w:rPr>
                            <w:t>Información Pública</w:t>
                          </w:r>
                        </w:p>
                      </w:txbxContent>
                    </wps:txbx>
                    <wps:bodyPr spcFirstLastPara="1" wrap="square" lIns="254000" tIns="0" rIns="0" bIns="19050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-1084896</wp:posOffset>
              </wp:positionH>
              <wp:positionV relativeFrom="paragraph">
                <wp:posOffset>-9432869</wp:posOffset>
              </wp:positionV>
              <wp:extent cx="1363345" cy="379730"/>
              <wp:effectExtent b="0" l="0" r="0" t="0"/>
              <wp:wrapNone/>
              <wp:docPr descr="Información Pública" id="2" name="image3.png"/>
              <a:graphic>
                <a:graphicData uri="http://schemas.openxmlformats.org/drawingml/2006/picture">
                  <pic:pic>
                    <pic:nvPicPr>
                      <pic:cNvPr descr="Información Pública" id="0" name="image3.png"/>
                      <pic:cNvPicPr preferRelativeResize="0"/>
                    </pic:nvPicPr>
                    <pic:blipFill>
                      <a:blip r:embed="rId1"/>
                      <a:srcRect/>
                      <a:stretch>
                        <a:fillRect/>
                      </a:stretch>
                    </pic:blipFill>
                    <pic:spPr>
                      <a:xfrm>
                        <a:off x="0" y="0"/>
                        <a:ext cx="1363345" cy="37973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988CC" w14:textId="77777777" w:rsidR="000B4BA7" w:rsidRDefault="000B4BA7">
      <w:pPr>
        <w:spacing w:after="0" w:line="240" w:lineRule="auto"/>
      </w:pPr>
      <w:r>
        <w:separator/>
      </w:r>
    </w:p>
  </w:footnote>
  <w:footnote w:type="continuationSeparator" w:id="0">
    <w:p w14:paraId="39A3E811" w14:textId="77777777" w:rsidR="000B4BA7" w:rsidRDefault="000B4B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D1C25"/>
    <w:multiLevelType w:val="multilevel"/>
    <w:tmpl w:val="E4DA10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236023E"/>
    <w:multiLevelType w:val="multilevel"/>
    <w:tmpl w:val="459CDB32"/>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4445FD7"/>
    <w:multiLevelType w:val="multilevel"/>
    <w:tmpl w:val="049E8B58"/>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46427D7"/>
    <w:multiLevelType w:val="multilevel"/>
    <w:tmpl w:val="37C4A734"/>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5A66841"/>
    <w:multiLevelType w:val="multilevel"/>
    <w:tmpl w:val="A72E43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68143A6"/>
    <w:multiLevelType w:val="multilevel"/>
    <w:tmpl w:val="E61438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7061E81"/>
    <w:multiLevelType w:val="multilevel"/>
    <w:tmpl w:val="F392DE16"/>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075338D3"/>
    <w:multiLevelType w:val="multilevel"/>
    <w:tmpl w:val="7BF62BE4"/>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07591608"/>
    <w:multiLevelType w:val="multilevel"/>
    <w:tmpl w:val="E7BCA81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08B2453F"/>
    <w:multiLevelType w:val="multilevel"/>
    <w:tmpl w:val="A0D809C0"/>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0A673A3D"/>
    <w:multiLevelType w:val="multilevel"/>
    <w:tmpl w:val="DEFC254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0B7A00FC"/>
    <w:multiLevelType w:val="multilevel"/>
    <w:tmpl w:val="D758CFA4"/>
    <w:lvl w:ilvl="0">
      <w:start w:val="1"/>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12" w15:restartNumberingAfterBreak="0">
    <w:nsid w:val="0C3048E8"/>
    <w:multiLevelType w:val="multilevel"/>
    <w:tmpl w:val="555C2C4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0D36139D"/>
    <w:multiLevelType w:val="multilevel"/>
    <w:tmpl w:val="4CD614F2"/>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0E9E66E1"/>
    <w:multiLevelType w:val="multilevel"/>
    <w:tmpl w:val="434AC08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0F00262D"/>
    <w:multiLevelType w:val="multilevel"/>
    <w:tmpl w:val="6D0A8350"/>
    <w:lvl w:ilvl="0">
      <w:start w:val="2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0F1C49B6"/>
    <w:multiLevelType w:val="multilevel"/>
    <w:tmpl w:val="3C0AC75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0F321C02"/>
    <w:multiLevelType w:val="multilevel"/>
    <w:tmpl w:val="40D2426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10293790"/>
    <w:multiLevelType w:val="multilevel"/>
    <w:tmpl w:val="820A19DA"/>
    <w:lvl w:ilvl="0">
      <w:start w:val="2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1085698C"/>
    <w:multiLevelType w:val="multilevel"/>
    <w:tmpl w:val="DEC01920"/>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12143DD5"/>
    <w:multiLevelType w:val="multilevel"/>
    <w:tmpl w:val="84B804A8"/>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142755C6"/>
    <w:multiLevelType w:val="multilevel"/>
    <w:tmpl w:val="92AA237E"/>
    <w:lvl w:ilvl="0">
      <w:start w:val="3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15091BB6"/>
    <w:multiLevelType w:val="multilevel"/>
    <w:tmpl w:val="7744013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15B27110"/>
    <w:multiLevelType w:val="multilevel"/>
    <w:tmpl w:val="849018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16196530"/>
    <w:multiLevelType w:val="multilevel"/>
    <w:tmpl w:val="722EB7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75F4184"/>
    <w:multiLevelType w:val="multilevel"/>
    <w:tmpl w:val="2E7A7448"/>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19A75674"/>
    <w:multiLevelType w:val="multilevel"/>
    <w:tmpl w:val="E80A4FD4"/>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19B84D40"/>
    <w:multiLevelType w:val="multilevel"/>
    <w:tmpl w:val="A57274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1DF04840"/>
    <w:multiLevelType w:val="multilevel"/>
    <w:tmpl w:val="11E25406"/>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209368F0"/>
    <w:multiLevelType w:val="multilevel"/>
    <w:tmpl w:val="23A85234"/>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21DD5AFD"/>
    <w:multiLevelType w:val="multilevel"/>
    <w:tmpl w:val="CC5689B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22C348F1"/>
    <w:multiLevelType w:val="multilevel"/>
    <w:tmpl w:val="07907CBA"/>
    <w:lvl w:ilvl="0">
      <w:start w:val="1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22D757BE"/>
    <w:multiLevelType w:val="multilevel"/>
    <w:tmpl w:val="99442A60"/>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22F36CA3"/>
    <w:multiLevelType w:val="multilevel"/>
    <w:tmpl w:val="07B02D6A"/>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235831DB"/>
    <w:multiLevelType w:val="multilevel"/>
    <w:tmpl w:val="DB62D322"/>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23A065AE"/>
    <w:multiLevelType w:val="multilevel"/>
    <w:tmpl w:val="09E2943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24C41CB0"/>
    <w:multiLevelType w:val="multilevel"/>
    <w:tmpl w:val="99A84D1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25F97DFF"/>
    <w:multiLevelType w:val="multilevel"/>
    <w:tmpl w:val="C89CAAC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281440F6"/>
    <w:multiLevelType w:val="multilevel"/>
    <w:tmpl w:val="B888C156"/>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283A79E6"/>
    <w:multiLevelType w:val="multilevel"/>
    <w:tmpl w:val="5A0CF406"/>
    <w:lvl w:ilvl="0">
      <w:start w:val="1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28686343"/>
    <w:multiLevelType w:val="multilevel"/>
    <w:tmpl w:val="7C3A465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289E5E1C"/>
    <w:multiLevelType w:val="multilevel"/>
    <w:tmpl w:val="41C20296"/>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2A247498"/>
    <w:multiLevelType w:val="multilevel"/>
    <w:tmpl w:val="91503F7C"/>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2CF61EAC"/>
    <w:multiLevelType w:val="multilevel"/>
    <w:tmpl w:val="E794BAAE"/>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2DB12DA0"/>
    <w:multiLevelType w:val="multilevel"/>
    <w:tmpl w:val="28D86790"/>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2DE90DDA"/>
    <w:multiLevelType w:val="multilevel"/>
    <w:tmpl w:val="23C6BA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2FC84278"/>
    <w:multiLevelType w:val="multilevel"/>
    <w:tmpl w:val="5B5651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315122A9"/>
    <w:multiLevelType w:val="multilevel"/>
    <w:tmpl w:val="D55EFD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35930F09"/>
    <w:multiLevelType w:val="multilevel"/>
    <w:tmpl w:val="DA6E6D9A"/>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36DE2C6B"/>
    <w:multiLevelType w:val="multilevel"/>
    <w:tmpl w:val="8C96BB3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37520733"/>
    <w:multiLevelType w:val="multilevel"/>
    <w:tmpl w:val="C388DD08"/>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1" w15:restartNumberingAfterBreak="0">
    <w:nsid w:val="3887557F"/>
    <w:multiLevelType w:val="multilevel"/>
    <w:tmpl w:val="503A579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38B66D58"/>
    <w:multiLevelType w:val="multilevel"/>
    <w:tmpl w:val="48EE5C7C"/>
    <w:lvl w:ilvl="0">
      <w:start w:val="2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3" w15:restartNumberingAfterBreak="0">
    <w:nsid w:val="3A92251D"/>
    <w:multiLevelType w:val="multilevel"/>
    <w:tmpl w:val="F0269BD2"/>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4" w15:restartNumberingAfterBreak="0">
    <w:nsid w:val="3B3C2561"/>
    <w:multiLevelType w:val="multilevel"/>
    <w:tmpl w:val="7618FAA4"/>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5" w15:restartNumberingAfterBreak="0">
    <w:nsid w:val="3BD349FB"/>
    <w:multiLevelType w:val="multilevel"/>
    <w:tmpl w:val="E3EC7CD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6" w15:restartNumberingAfterBreak="0">
    <w:nsid w:val="3E6E3D47"/>
    <w:multiLevelType w:val="multilevel"/>
    <w:tmpl w:val="0CCEABC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7" w15:restartNumberingAfterBreak="0">
    <w:nsid w:val="3F2067B8"/>
    <w:multiLevelType w:val="multilevel"/>
    <w:tmpl w:val="7534E8E2"/>
    <w:lvl w:ilvl="0">
      <w:start w:val="2"/>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58" w15:restartNumberingAfterBreak="0">
    <w:nsid w:val="3F475A36"/>
    <w:multiLevelType w:val="multilevel"/>
    <w:tmpl w:val="3D72C2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3FA8596E"/>
    <w:multiLevelType w:val="multilevel"/>
    <w:tmpl w:val="19DA2BD0"/>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0" w15:restartNumberingAfterBreak="0">
    <w:nsid w:val="3FAE4A3F"/>
    <w:multiLevelType w:val="multilevel"/>
    <w:tmpl w:val="30CC7258"/>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1" w15:restartNumberingAfterBreak="0">
    <w:nsid w:val="3FEC7DE3"/>
    <w:multiLevelType w:val="multilevel"/>
    <w:tmpl w:val="A094FFB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2" w15:restartNumberingAfterBreak="0">
    <w:nsid w:val="444B2275"/>
    <w:multiLevelType w:val="multilevel"/>
    <w:tmpl w:val="577CCCD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3" w15:restartNumberingAfterBreak="0">
    <w:nsid w:val="45CE3DB6"/>
    <w:multiLevelType w:val="multilevel"/>
    <w:tmpl w:val="631A3274"/>
    <w:lvl w:ilvl="0">
      <w:start w:val="2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4" w15:restartNumberingAfterBreak="0">
    <w:nsid w:val="463F344A"/>
    <w:multiLevelType w:val="multilevel"/>
    <w:tmpl w:val="9230C938"/>
    <w:lvl w:ilvl="0">
      <w:start w:val="1"/>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65" w15:restartNumberingAfterBreak="0">
    <w:nsid w:val="498B1DDB"/>
    <w:multiLevelType w:val="multilevel"/>
    <w:tmpl w:val="20825BF6"/>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6" w15:restartNumberingAfterBreak="0">
    <w:nsid w:val="4B9D1C89"/>
    <w:multiLevelType w:val="multilevel"/>
    <w:tmpl w:val="DA72CFC4"/>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7" w15:restartNumberingAfterBreak="0">
    <w:nsid w:val="4C1F162B"/>
    <w:multiLevelType w:val="multilevel"/>
    <w:tmpl w:val="2736BB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CA51161"/>
    <w:multiLevelType w:val="multilevel"/>
    <w:tmpl w:val="B59EF786"/>
    <w:lvl w:ilvl="0">
      <w:start w:val="3"/>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69" w15:restartNumberingAfterBreak="0">
    <w:nsid w:val="4DA86F28"/>
    <w:multiLevelType w:val="multilevel"/>
    <w:tmpl w:val="35160A7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52456998"/>
    <w:multiLevelType w:val="multilevel"/>
    <w:tmpl w:val="6540AE46"/>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1" w15:restartNumberingAfterBreak="0">
    <w:nsid w:val="52542DAC"/>
    <w:multiLevelType w:val="multilevel"/>
    <w:tmpl w:val="CF905C2C"/>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2" w15:restartNumberingAfterBreak="0">
    <w:nsid w:val="53BD352F"/>
    <w:multiLevelType w:val="multilevel"/>
    <w:tmpl w:val="18BC497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3" w15:restartNumberingAfterBreak="0">
    <w:nsid w:val="57D96567"/>
    <w:multiLevelType w:val="multilevel"/>
    <w:tmpl w:val="B686C6A0"/>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4" w15:restartNumberingAfterBreak="0">
    <w:nsid w:val="58003A01"/>
    <w:multiLevelType w:val="multilevel"/>
    <w:tmpl w:val="124E88F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58877E45"/>
    <w:multiLevelType w:val="multilevel"/>
    <w:tmpl w:val="DD5A88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60805D58"/>
    <w:multiLevelType w:val="multilevel"/>
    <w:tmpl w:val="68BAFF18"/>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7" w15:restartNumberingAfterBreak="0">
    <w:nsid w:val="63B61152"/>
    <w:multiLevelType w:val="multilevel"/>
    <w:tmpl w:val="5CFC9860"/>
    <w:lvl w:ilvl="0">
      <w:start w:val="2"/>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78" w15:restartNumberingAfterBreak="0">
    <w:nsid w:val="6500034F"/>
    <w:multiLevelType w:val="multilevel"/>
    <w:tmpl w:val="2CE0E566"/>
    <w:lvl w:ilvl="0">
      <w:start w:val="2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9" w15:restartNumberingAfterBreak="0">
    <w:nsid w:val="661861EB"/>
    <w:multiLevelType w:val="multilevel"/>
    <w:tmpl w:val="9E522D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677708F5"/>
    <w:multiLevelType w:val="multilevel"/>
    <w:tmpl w:val="B972C2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6C4A1F65"/>
    <w:multiLevelType w:val="multilevel"/>
    <w:tmpl w:val="31F83E0E"/>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2" w15:restartNumberingAfterBreak="0">
    <w:nsid w:val="6E807AFD"/>
    <w:multiLevelType w:val="multilevel"/>
    <w:tmpl w:val="204AFA0C"/>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3" w15:restartNumberingAfterBreak="0">
    <w:nsid w:val="6EAE5D14"/>
    <w:multiLevelType w:val="multilevel"/>
    <w:tmpl w:val="102A931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4" w15:restartNumberingAfterBreak="0">
    <w:nsid w:val="6EB84930"/>
    <w:multiLevelType w:val="multilevel"/>
    <w:tmpl w:val="04768672"/>
    <w:lvl w:ilvl="0">
      <w:start w:val="3"/>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85" w15:restartNumberingAfterBreak="0">
    <w:nsid w:val="6F124FA0"/>
    <w:multiLevelType w:val="multilevel"/>
    <w:tmpl w:val="C98A38C6"/>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6" w15:restartNumberingAfterBreak="0">
    <w:nsid w:val="6F77698D"/>
    <w:multiLevelType w:val="multilevel"/>
    <w:tmpl w:val="380458FE"/>
    <w:lvl w:ilvl="0">
      <w:start w:val="2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7" w15:restartNumberingAfterBreak="0">
    <w:nsid w:val="70EF5C88"/>
    <w:multiLevelType w:val="multilevel"/>
    <w:tmpl w:val="5110504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8" w15:restartNumberingAfterBreak="0">
    <w:nsid w:val="711E4908"/>
    <w:multiLevelType w:val="multilevel"/>
    <w:tmpl w:val="F3D83F5E"/>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9" w15:restartNumberingAfterBreak="0">
    <w:nsid w:val="723E7E93"/>
    <w:multiLevelType w:val="multilevel"/>
    <w:tmpl w:val="52981594"/>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0" w15:restartNumberingAfterBreak="0">
    <w:nsid w:val="72B7157C"/>
    <w:multiLevelType w:val="multilevel"/>
    <w:tmpl w:val="F20A3010"/>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1" w15:restartNumberingAfterBreak="0">
    <w:nsid w:val="73764FCA"/>
    <w:multiLevelType w:val="multilevel"/>
    <w:tmpl w:val="9D6E3214"/>
    <w:lvl w:ilvl="0">
      <w:start w:val="4"/>
      <w:numFmt w:val="upperRoman"/>
      <w:lvlText w:val="%1."/>
      <w:lvlJc w:val="right"/>
      <w:pPr>
        <w:ind w:left="720" w:hanging="360"/>
      </w:pPr>
    </w:lvl>
    <w:lvl w:ilvl="1">
      <w:start w:val="1"/>
      <w:numFmt w:val="upperRoman"/>
      <w:lvlText w:val="%2."/>
      <w:lvlJc w:val="right"/>
      <w:pPr>
        <w:ind w:left="1440" w:hanging="360"/>
      </w:pPr>
    </w:lvl>
    <w:lvl w:ilvl="2">
      <w:start w:val="1"/>
      <w:numFmt w:val="upperRoman"/>
      <w:lvlText w:val="%3."/>
      <w:lvlJc w:val="right"/>
      <w:pPr>
        <w:ind w:left="2160" w:hanging="360"/>
      </w:pPr>
    </w:lvl>
    <w:lvl w:ilvl="3">
      <w:start w:val="1"/>
      <w:numFmt w:val="upperRoman"/>
      <w:lvlText w:val="%4."/>
      <w:lvlJc w:val="right"/>
      <w:pPr>
        <w:ind w:left="2880" w:hanging="360"/>
      </w:pPr>
    </w:lvl>
    <w:lvl w:ilvl="4">
      <w:start w:val="1"/>
      <w:numFmt w:val="upperRoman"/>
      <w:lvlText w:val="%5."/>
      <w:lvlJc w:val="right"/>
      <w:pPr>
        <w:ind w:left="3600" w:hanging="360"/>
      </w:pPr>
    </w:lvl>
    <w:lvl w:ilvl="5">
      <w:start w:val="1"/>
      <w:numFmt w:val="upperRoman"/>
      <w:lvlText w:val="%6."/>
      <w:lvlJc w:val="right"/>
      <w:pPr>
        <w:ind w:left="4320" w:hanging="360"/>
      </w:pPr>
    </w:lvl>
    <w:lvl w:ilvl="6">
      <w:start w:val="1"/>
      <w:numFmt w:val="upperRoman"/>
      <w:lvlText w:val="%7."/>
      <w:lvlJc w:val="right"/>
      <w:pPr>
        <w:ind w:left="5040" w:hanging="360"/>
      </w:pPr>
    </w:lvl>
    <w:lvl w:ilvl="7">
      <w:start w:val="1"/>
      <w:numFmt w:val="upperRoman"/>
      <w:lvlText w:val="%8."/>
      <w:lvlJc w:val="right"/>
      <w:pPr>
        <w:ind w:left="5760" w:hanging="360"/>
      </w:pPr>
    </w:lvl>
    <w:lvl w:ilvl="8">
      <w:start w:val="1"/>
      <w:numFmt w:val="upperRoman"/>
      <w:lvlText w:val="%9."/>
      <w:lvlJc w:val="right"/>
      <w:pPr>
        <w:ind w:left="6480" w:hanging="360"/>
      </w:pPr>
    </w:lvl>
  </w:abstractNum>
  <w:abstractNum w:abstractNumId="92" w15:restartNumberingAfterBreak="0">
    <w:nsid w:val="7417560E"/>
    <w:multiLevelType w:val="multilevel"/>
    <w:tmpl w:val="2E1C646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3" w15:restartNumberingAfterBreak="0">
    <w:nsid w:val="757D0FD7"/>
    <w:multiLevelType w:val="multilevel"/>
    <w:tmpl w:val="9E8E59A4"/>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4" w15:restartNumberingAfterBreak="0">
    <w:nsid w:val="75A74816"/>
    <w:multiLevelType w:val="multilevel"/>
    <w:tmpl w:val="68E6C6E4"/>
    <w:lvl w:ilvl="0">
      <w:start w:val="2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5" w15:restartNumberingAfterBreak="0">
    <w:nsid w:val="76FD1CF4"/>
    <w:multiLevelType w:val="multilevel"/>
    <w:tmpl w:val="0ACCA7F6"/>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6" w15:restartNumberingAfterBreak="0">
    <w:nsid w:val="78150927"/>
    <w:multiLevelType w:val="multilevel"/>
    <w:tmpl w:val="9DEE1DA2"/>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7" w15:restartNumberingAfterBreak="0">
    <w:nsid w:val="790E6C8C"/>
    <w:multiLevelType w:val="multilevel"/>
    <w:tmpl w:val="25348B0E"/>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8" w15:restartNumberingAfterBreak="0">
    <w:nsid w:val="799F18B2"/>
    <w:multiLevelType w:val="multilevel"/>
    <w:tmpl w:val="3B24435A"/>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9" w15:restartNumberingAfterBreak="0">
    <w:nsid w:val="7C1B6C79"/>
    <w:multiLevelType w:val="multilevel"/>
    <w:tmpl w:val="35D0C9A8"/>
    <w:lvl w:ilvl="0">
      <w:start w:val="2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0" w15:restartNumberingAfterBreak="0">
    <w:nsid w:val="7D3F27F0"/>
    <w:multiLevelType w:val="multilevel"/>
    <w:tmpl w:val="C884108A"/>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1" w15:restartNumberingAfterBreak="0">
    <w:nsid w:val="7D5031AF"/>
    <w:multiLevelType w:val="multilevel"/>
    <w:tmpl w:val="68AE40E2"/>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2" w15:restartNumberingAfterBreak="0">
    <w:nsid w:val="7EA55DCB"/>
    <w:multiLevelType w:val="multilevel"/>
    <w:tmpl w:val="1C8684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7FEF3538"/>
    <w:multiLevelType w:val="multilevel"/>
    <w:tmpl w:val="C0868BF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83"/>
  </w:num>
  <w:num w:numId="2">
    <w:abstractNumId w:val="19"/>
  </w:num>
  <w:num w:numId="3">
    <w:abstractNumId w:val="30"/>
  </w:num>
  <w:num w:numId="4">
    <w:abstractNumId w:val="79"/>
  </w:num>
  <w:num w:numId="5">
    <w:abstractNumId w:val="0"/>
  </w:num>
  <w:num w:numId="6">
    <w:abstractNumId w:val="11"/>
  </w:num>
  <w:num w:numId="7">
    <w:abstractNumId w:val="57"/>
  </w:num>
  <w:num w:numId="8">
    <w:abstractNumId w:val="84"/>
  </w:num>
  <w:num w:numId="9">
    <w:abstractNumId w:val="47"/>
  </w:num>
  <w:num w:numId="10">
    <w:abstractNumId w:val="24"/>
  </w:num>
  <w:num w:numId="11">
    <w:abstractNumId w:val="5"/>
  </w:num>
  <w:num w:numId="12">
    <w:abstractNumId w:val="4"/>
  </w:num>
  <w:num w:numId="13">
    <w:abstractNumId w:val="101"/>
  </w:num>
  <w:num w:numId="14">
    <w:abstractNumId w:val="48"/>
  </w:num>
  <w:num w:numId="15">
    <w:abstractNumId w:val="3"/>
  </w:num>
  <w:num w:numId="16">
    <w:abstractNumId w:val="100"/>
  </w:num>
  <w:num w:numId="17">
    <w:abstractNumId w:val="77"/>
  </w:num>
  <w:num w:numId="18">
    <w:abstractNumId w:val="6"/>
  </w:num>
  <w:num w:numId="19">
    <w:abstractNumId w:val="50"/>
  </w:num>
  <w:num w:numId="20">
    <w:abstractNumId w:val="9"/>
  </w:num>
  <w:num w:numId="21">
    <w:abstractNumId w:val="39"/>
  </w:num>
  <w:num w:numId="22">
    <w:abstractNumId w:val="26"/>
  </w:num>
  <w:num w:numId="23">
    <w:abstractNumId w:val="82"/>
  </w:num>
  <w:num w:numId="24">
    <w:abstractNumId w:val="31"/>
  </w:num>
  <w:num w:numId="25">
    <w:abstractNumId w:val="52"/>
  </w:num>
  <w:num w:numId="26">
    <w:abstractNumId w:val="42"/>
  </w:num>
  <w:num w:numId="27">
    <w:abstractNumId w:val="81"/>
  </w:num>
  <w:num w:numId="28">
    <w:abstractNumId w:val="99"/>
  </w:num>
  <w:num w:numId="29">
    <w:abstractNumId w:val="86"/>
  </w:num>
  <w:num w:numId="30">
    <w:abstractNumId w:val="68"/>
  </w:num>
  <w:num w:numId="31">
    <w:abstractNumId w:val="63"/>
  </w:num>
  <w:num w:numId="32">
    <w:abstractNumId w:val="94"/>
  </w:num>
  <w:num w:numId="33">
    <w:abstractNumId w:val="72"/>
  </w:num>
  <w:num w:numId="34">
    <w:abstractNumId w:val="78"/>
  </w:num>
  <w:num w:numId="35">
    <w:abstractNumId w:val="18"/>
  </w:num>
  <w:num w:numId="36">
    <w:abstractNumId w:val="15"/>
  </w:num>
  <w:num w:numId="37">
    <w:abstractNumId w:val="21"/>
  </w:num>
  <w:num w:numId="38">
    <w:abstractNumId w:val="91"/>
  </w:num>
  <w:num w:numId="39">
    <w:abstractNumId w:val="51"/>
  </w:num>
  <w:num w:numId="40">
    <w:abstractNumId w:val="62"/>
  </w:num>
  <w:num w:numId="41">
    <w:abstractNumId w:val="13"/>
  </w:num>
  <w:num w:numId="42">
    <w:abstractNumId w:val="20"/>
  </w:num>
  <w:num w:numId="43">
    <w:abstractNumId w:val="96"/>
  </w:num>
  <w:num w:numId="44">
    <w:abstractNumId w:val="22"/>
  </w:num>
  <w:num w:numId="45">
    <w:abstractNumId w:val="85"/>
  </w:num>
  <w:num w:numId="46">
    <w:abstractNumId w:val="54"/>
  </w:num>
  <w:num w:numId="47">
    <w:abstractNumId w:val="98"/>
  </w:num>
  <w:num w:numId="48">
    <w:abstractNumId w:val="43"/>
  </w:num>
  <w:num w:numId="49">
    <w:abstractNumId w:val="32"/>
  </w:num>
  <w:num w:numId="50">
    <w:abstractNumId w:val="93"/>
  </w:num>
  <w:num w:numId="51">
    <w:abstractNumId w:val="60"/>
  </w:num>
  <w:num w:numId="52">
    <w:abstractNumId w:val="2"/>
  </w:num>
  <w:num w:numId="53">
    <w:abstractNumId w:val="27"/>
  </w:num>
  <w:num w:numId="54">
    <w:abstractNumId w:val="55"/>
  </w:num>
  <w:num w:numId="55">
    <w:abstractNumId w:val="87"/>
  </w:num>
  <w:num w:numId="56">
    <w:abstractNumId w:val="14"/>
  </w:num>
  <w:num w:numId="57">
    <w:abstractNumId w:val="33"/>
  </w:num>
  <w:num w:numId="58">
    <w:abstractNumId w:val="76"/>
  </w:num>
  <w:num w:numId="59">
    <w:abstractNumId w:val="89"/>
  </w:num>
  <w:num w:numId="60">
    <w:abstractNumId w:val="16"/>
  </w:num>
  <w:num w:numId="61">
    <w:abstractNumId w:val="88"/>
  </w:num>
  <w:num w:numId="62">
    <w:abstractNumId w:val="49"/>
  </w:num>
  <w:num w:numId="63">
    <w:abstractNumId w:val="90"/>
  </w:num>
  <w:num w:numId="64">
    <w:abstractNumId w:val="29"/>
  </w:num>
  <w:num w:numId="65">
    <w:abstractNumId w:val="10"/>
  </w:num>
  <w:num w:numId="66">
    <w:abstractNumId w:val="65"/>
  </w:num>
  <w:num w:numId="67">
    <w:abstractNumId w:val="41"/>
  </w:num>
  <w:num w:numId="68">
    <w:abstractNumId w:val="61"/>
  </w:num>
  <w:num w:numId="69">
    <w:abstractNumId w:val="34"/>
  </w:num>
  <w:num w:numId="70">
    <w:abstractNumId w:val="28"/>
  </w:num>
  <w:num w:numId="71">
    <w:abstractNumId w:val="1"/>
  </w:num>
  <w:num w:numId="72">
    <w:abstractNumId w:val="69"/>
  </w:num>
  <w:num w:numId="73">
    <w:abstractNumId w:val="64"/>
  </w:num>
  <w:num w:numId="74">
    <w:abstractNumId w:val="17"/>
  </w:num>
  <w:num w:numId="75">
    <w:abstractNumId w:val="66"/>
  </w:num>
  <w:num w:numId="76">
    <w:abstractNumId w:val="37"/>
  </w:num>
  <w:num w:numId="77">
    <w:abstractNumId w:val="12"/>
  </w:num>
  <w:num w:numId="78">
    <w:abstractNumId w:val="73"/>
  </w:num>
  <w:num w:numId="79">
    <w:abstractNumId w:val="70"/>
  </w:num>
  <w:num w:numId="80">
    <w:abstractNumId w:val="38"/>
  </w:num>
  <w:num w:numId="81">
    <w:abstractNumId w:val="71"/>
  </w:num>
  <w:num w:numId="82">
    <w:abstractNumId w:val="59"/>
  </w:num>
  <w:num w:numId="83">
    <w:abstractNumId w:val="44"/>
  </w:num>
  <w:num w:numId="84">
    <w:abstractNumId w:val="53"/>
  </w:num>
  <w:num w:numId="85">
    <w:abstractNumId w:val="46"/>
  </w:num>
  <w:num w:numId="86">
    <w:abstractNumId w:val="75"/>
  </w:num>
  <w:num w:numId="87">
    <w:abstractNumId w:val="58"/>
  </w:num>
  <w:num w:numId="88">
    <w:abstractNumId w:val="102"/>
  </w:num>
  <w:num w:numId="89">
    <w:abstractNumId w:val="45"/>
  </w:num>
  <w:num w:numId="90">
    <w:abstractNumId w:val="67"/>
  </w:num>
  <w:num w:numId="91">
    <w:abstractNumId w:val="80"/>
  </w:num>
  <w:num w:numId="92">
    <w:abstractNumId w:val="95"/>
  </w:num>
  <w:num w:numId="93">
    <w:abstractNumId w:val="103"/>
  </w:num>
  <w:num w:numId="94">
    <w:abstractNumId w:val="25"/>
  </w:num>
  <w:num w:numId="95">
    <w:abstractNumId w:val="35"/>
  </w:num>
  <w:num w:numId="96">
    <w:abstractNumId w:val="23"/>
  </w:num>
  <w:num w:numId="97">
    <w:abstractNumId w:val="74"/>
  </w:num>
  <w:num w:numId="98">
    <w:abstractNumId w:val="7"/>
  </w:num>
  <w:num w:numId="99">
    <w:abstractNumId w:val="36"/>
  </w:num>
  <w:num w:numId="100">
    <w:abstractNumId w:val="56"/>
  </w:num>
  <w:num w:numId="101">
    <w:abstractNumId w:val="40"/>
  </w:num>
  <w:num w:numId="102">
    <w:abstractNumId w:val="92"/>
  </w:num>
  <w:num w:numId="103">
    <w:abstractNumId w:val="97"/>
  </w:num>
  <w:num w:numId="104">
    <w:abstractNumId w:val="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A8E"/>
    <w:rsid w:val="000B4BA7"/>
    <w:rsid w:val="00291C62"/>
    <w:rsid w:val="003F5EC9"/>
    <w:rsid w:val="00591251"/>
    <w:rsid w:val="00BC3A9B"/>
    <w:rsid w:val="00D25AF8"/>
    <w:rsid w:val="00DF16B8"/>
    <w:rsid w:val="00E95A8E"/>
    <w:rsid w:val="00EA56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04385"/>
  <w15:docId w15:val="{076F3302-6A35-40D3-AB95-F8F0767B8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ptos" w:eastAsia="Aptos" w:hAnsi="Aptos" w:cs="Aptos"/>
        <w:sz w:val="24"/>
        <w:szCs w:val="24"/>
        <w:lang w:val="es" w:eastAsia="es-C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34"/>
    <w:qFormat/>
    <w:rsid w:val="00291C6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alcaldiabogota.gov.co/sisjur/normas/Norma1.jsp?dt=S&amp;i=55612"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lcaldiabogota.gov.co/sisjur/normas/Norma1.jsp?dt=S&amp;i=55612"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lcaldiabogota.gov.co/sisjur/normas/Norma1.jsp?dt=S&amp;i=47141"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alcaldiabogota.gov.co/sisjur/normas/Norma1.jsp?dt=S&amp;i=47141"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egalizaciones@gestiondelriesgo.gov.co" TargetMode="External"/><Relationship Id="rId14" Type="http://schemas.openxmlformats.org/officeDocument/2006/relationships/hyperlink" Target="mailto:correspondencia@gestiondelriesgo.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pwi1niiwKXkINH7S9h+/oJ/kog==">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32</Pages>
  <Words>11827</Words>
  <Characters>65052</Characters>
  <Application>Microsoft Office Word</Application>
  <DocSecurity>0</DocSecurity>
  <Lines>542</Lines>
  <Paragraphs>153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DEYSI PINEDA BARBOSA</cp:lastModifiedBy>
  <cp:revision>3</cp:revision>
  <dcterms:created xsi:type="dcterms:W3CDTF">2026-07-19T23:20:00Z</dcterms:created>
  <dcterms:modified xsi:type="dcterms:W3CDTF">2026-07-20T01:14:00Z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4f244786,23d6432f,277267bf</vt:lpwstr>
  </property>
  <property fmtid="{D5CDD505-2E9C-101B-9397-08002B2CF9AE}" pid="3" name="ClassificationContentMarkingFooterFontProps">
    <vt:lpwstr>#000000,10,Aptos</vt:lpwstr>
  </property>
  <property fmtid="{D5CDD505-2E9C-101B-9397-08002B2CF9AE}" pid="4" name="ClassificationContentMarkingFooterText">
    <vt:lpwstr>Información Pública</vt:lpwstr>
  </property>
  <property fmtid="{D5CDD505-2E9C-101B-9397-08002B2CF9AE}" pid="5" name="MSIP_Label_a4b7c6c0-63aa-4c48-857c-972cf4a47d5d_Enabled">
    <vt:lpwstr>true</vt:lpwstr>
  </property>
  <property fmtid="{D5CDD505-2E9C-101B-9397-08002B2CF9AE}" pid="6" name="MSIP_Label_a4b7c6c0-63aa-4c48-857c-972cf4a47d5d_SetDate">
    <vt:lpwstr>2026-07-16T13:52:20Z</vt:lpwstr>
  </property>
  <property fmtid="{D5CDD505-2E9C-101B-9397-08002B2CF9AE}" pid="7" name="MSIP_Label_a4b7c6c0-63aa-4c48-857c-972cf4a47d5d_Method">
    <vt:lpwstr>Standard</vt:lpwstr>
  </property>
  <property fmtid="{D5CDD505-2E9C-101B-9397-08002B2CF9AE}" pid="8" name="MSIP_Label_a4b7c6c0-63aa-4c48-857c-972cf4a47d5d_Name">
    <vt:lpwstr>defa4170-0d19-0005-0001-bc88714345d2</vt:lpwstr>
  </property>
  <property fmtid="{D5CDD505-2E9C-101B-9397-08002B2CF9AE}" pid="9" name="MSIP_Label_a4b7c6c0-63aa-4c48-857c-972cf4a47d5d_SiteId">
    <vt:lpwstr>33fa6907-21c6-4126-aa66-bcbed95361bb</vt:lpwstr>
  </property>
  <property fmtid="{D5CDD505-2E9C-101B-9397-08002B2CF9AE}" pid="10" name="MSIP_Label_a4b7c6c0-63aa-4c48-857c-972cf4a47d5d_ActionId">
    <vt:lpwstr>e559a506-08d3-4a0f-9b8b-b6ee106a001d</vt:lpwstr>
  </property>
  <property fmtid="{D5CDD505-2E9C-101B-9397-08002B2CF9AE}" pid="11" name="MSIP_Label_a4b7c6c0-63aa-4c48-857c-972cf4a47d5d_ContentBits">
    <vt:lpwstr>2</vt:lpwstr>
  </property>
  <property fmtid="{D5CDD505-2E9C-101B-9397-08002B2CF9AE}" pid="12" name="MSIP_Label_a4b7c6c0-63aa-4c48-857c-972cf4a47d5d_Tag">
    <vt:lpwstr>50, 3, 0, 1</vt:lpwstr>
  </property>
</Properties>
</file>